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263"/>
        <w:gridCol w:w="4695"/>
      </w:tblGrid>
      <w:tr w:rsidR="00185C80" w:rsidRPr="00340412" w14:paraId="2AD5BA29" w14:textId="77777777" w:rsidTr="00611351">
        <w:tc>
          <w:tcPr>
            <w:tcW w:w="9719" w:type="dxa"/>
            <w:shd w:val="clear" w:color="auto" w:fill="auto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68"/>
              <w:gridCol w:w="1258"/>
              <w:gridCol w:w="1368"/>
              <w:gridCol w:w="1753"/>
              <w:gridCol w:w="1049"/>
              <w:gridCol w:w="2413"/>
            </w:tblGrid>
            <w:tr w:rsidR="00185C80" w:rsidRPr="007008DE" w14:paraId="7AD1170D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523954E7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Times New Roman" w:hAnsi="Calibri" w:cs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7008DE">
                    <w:rPr>
                      <w:rFonts w:ascii="Calibri" w:eastAsia="Times New Roman" w:hAnsi="Calibri" w:cs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7008DE">
                    <w:rPr>
                      <w:rFonts w:ascii="Calibri" w:eastAsia="Times New Roman" w:hAnsi="Calibri" w:cs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>Activity Description</w:t>
                  </w:r>
                </w:p>
              </w:tc>
              <w:tc>
                <w:tcPr>
                  <w:tcW w:w="7937" w:type="dxa"/>
                  <w:gridSpan w:val="5"/>
                  <w:shd w:val="clear" w:color="auto" w:fill="auto"/>
                  <w:vAlign w:val="center"/>
                </w:tcPr>
                <w:p w14:paraId="7C7AF622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14417CDA" w14:textId="62C6733A" w:rsidR="00185C80" w:rsidRPr="007008DE" w:rsidRDefault="00611351" w:rsidP="0082766F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Use of Vacuum </w:t>
                  </w:r>
                  <w:r w:rsidR="00CD2EEC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System</w:t>
                  </w:r>
                  <w:r w:rsidR="00900157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to remove</w:t>
                  </w:r>
                  <w:r w:rsidR="00AF5DA7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r w:rsidR="00FC3472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liquid waste</w:t>
                  </w:r>
                </w:p>
                <w:p w14:paraId="2F5F6C78" w14:textId="77777777" w:rsidR="0082766F" w:rsidRPr="007008DE" w:rsidRDefault="0082766F" w:rsidP="0082766F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85C80" w:rsidRPr="007008DE" w14:paraId="1BBCA9D9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426E374C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>Equipment Used</w:t>
                  </w:r>
                </w:p>
              </w:tc>
              <w:tc>
                <w:tcPr>
                  <w:tcW w:w="7937" w:type="dxa"/>
                  <w:gridSpan w:val="5"/>
                  <w:shd w:val="clear" w:color="auto" w:fill="auto"/>
                  <w:vAlign w:val="center"/>
                </w:tcPr>
                <w:p w14:paraId="194C35E7" w14:textId="763AFAD9" w:rsidR="00185C80" w:rsidRPr="007008DE" w:rsidRDefault="00611351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HGV Vacuum System</w:t>
                  </w:r>
                </w:p>
              </w:tc>
            </w:tr>
            <w:tr w:rsidR="00185C80" w:rsidRPr="007008DE" w14:paraId="20C80F0A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2FCCB5E3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>Substances Used</w:t>
                  </w:r>
                </w:p>
              </w:tc>
              <w:tc>
                <w:tcPr>
                  <w:tcW w:w="7937" w:type="dxa"/>
                  <w:gridSpan w:val="5"/>
                  <w:shd w:val="clear" w:color="auto" w:fill="auto"/>
                  <w:vAlign w:val="center"/>
                </w:tcPr>
                <w:p w14:paraId="5B6A86F3" w14:textId="70EE0FC9" w:rsidR="00185C80" w:rsidRPr="007008DE" w:rsidRDefault="00CD2EEC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None</w:t>
                  </w:r>
                </w:p>
              </w:tc>
            </w:tr>
            <w:tr w:rsidR="00185C80" w:rsidRPr="007008DE" w14:paraId="68B44782" w14:textId="77777777" w:rsidTr="003D4124">
              <w:trPr>
                <w:cantSplit/>
                <w:trHeight w:val="397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35F5C8A7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Assessment </w:t>
                  </w:r>
                </w:p>
                <w:p w14:paraId="311F763A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>Ref No.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1F075475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773FC79F" w14:textId="69879F1C" w:rsidR="00185C80" w:rsidRPr="007008DE" w:rsidRDefault="003D4124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AQU</w:t>
                  </w:r>
                  <w:r w:rsidR="001E2374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01</w:t>
                  </w:r>
                </w:p>
                <w:p w14:paraId="64DA04AA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shd w:val="clear" w:color="auto" w:fill="BFBFBF"/>
                  <w:vAlign w:val="center"/>
                </w:tcPr>
                <w:p w14:paraId="1AF1C8CC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>Project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 w14:paraId="48B1082F" w14:textId="0D9CC8D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BFBFBF"/>
                  <w:vAlign w:val="center"/>
                </w:tcPr>
                <w:p w14:paraId="4A93D741" w14:textId="77777777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4B5ACD6" w14:textId="0636C0E1" w:rsidR="00185C80" w:rsidRPr="007008DE" w:rsidRDefault="00185C80" w:rsidP="00611351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613458" w:rsidRPr="007008DE" w14:paraId="36A8EED8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67284826" w14:textId="77777777" w:rsidR="00613458" w:rsidRPr="007008DE" w:rsidRDefault="00613458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ascii="Calibri" w:eastAsia="Calibri" w:hAnsi="Calibri" w:cs="Calibri"/>
                      <w:sz w:val="24"/>
                      <w:szCs w:val="24"/>
                    </w:rPr>
                    <w:t>Assessor Name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0F64D8A9" w14:textId="77777777" w:rsidR="00613458" w:rsidRPr="007008DE" w:rsidRDefault="00613458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2AD892BA" w14:textId="533B9BD7" w:rsidR="00613458" w:rsidRPr="007008DE" w:rsidRDefault="00983A52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Andy Gunton </w:t>
                  </w:r>
                </w:p>
                <w:p w14:paraId="5181C069" w14:textId="77777777" w:rsidR="00613458" w:rsidRPr="007008DE" w:rsidRDefault="00613458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shd w:val="clear" w:color="auto" w:fill="BFBFBF"/>
                  <w:vAlign w:val="center"/>
                </w:tcPr>
                <w:p w14:paraId="79BF69FC" w14:textId="2C0DB263" w:rsidR="00613458" w:rsidRPr="007008DE" w:rsidRDefault="00613458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cs="Calibri"/>
                      <w:sz w:val="24"/>
                      <w:szCs w:val="24"/>
                    </w:rPr>
                    <w:t>Assessment Date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 w14:paraId="3F51F3B0" w14:textId="6C295021" w:rsidR="00613458" w:rsidRPr="007008DE" w:rsidRDefault="00983A52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April 202</w:t>
                  </w:r>
                  <w:r w:rsidR="00D37DCF">
                    <w:rPr>
                      <w:rFonts w:ascii="Calibri" w:eastAsia="Calibri" w:hAnsi="Calibri" w:cs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BFBFBF"/>
                  <w:vAlign w:val="center"/>
                </w:tcPr>
                <w:p w14:paraId="45FE8C9D" w14:textId="20132A31" w:rsidR="00613458" w:rsidRPr="007008DE" w:rsidRDefault="00613458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7008DE">
                    <w:rPr>
                      <w:rFonts w:cs="Calibri"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1654F88" w14:textId="35FC6F72" w:rsidR="00613458" w:rsidRPr="007008DE" w:rsidRDefault="00983A52" w:rsidP="00613458">
                  <w:pPr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April 202</w:t>
                  </w:r>
                  <w:r w:rsidR="00D37DCF"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09DFB787" w14:textId="77777777" w:rsidR="00185C80" w:rsidRPr="00340412" w:rsidRDefault="00185C80" w:rsidP="006113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</w:tcPr>
          <w:p w14:paraId="66906E76" w14:textId="77777777" w:rsidR="00185C80" w:rsidRPr="00340412" w:rsidRDefault="00185C80" w:rsidP="006113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EA9C74" w14:textId="77777777" w:rsidR="00185C80" w:rsidRPr="00340412" w:rsidRDefault="00185C80" w:rsidP="006113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80E415" w14:textId="77777777" w:rsidR="00185C80" w:rsidRPr="00340412" w:rsidRDefault="00185C80" w:rsidP="006113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W w:w="45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893"/>
              <w:gridCol w:w="1201"/>
              <w:gridCol w:w="1047"/>
              <w:gridCol w:w="936"/>
            </w:tblGrid>
            <w:tr w:rsidR="00185C80" w:rsidRPr="00340412" w14:paraId="0F1BF06E" w14:textId="77777777" w:rsidTr="00570666">
              <w:trPr>
                <w:trHeight w:val="239"/>
                <w:jc w:val="center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14:paraId="37BAE095" w14:textId="77777777" w:rsidR="00185C80" w:rsidRPr="00340412" w:rsidRDefault="00185C80" w:rsidP="00611351">
                  <w:pPr>
                    <w:spacing w:after="0" w:line="240" w:lineRule="auto"/>
                    <w:ind w:left="113" w:right="113"/>
                    <w:jc w:val="center"/>
                    <w:rPr>
                      <w:rFonts w:ascii="Calibri" w:eastAsia="Calibri" w:hAnsi="Calibri" w:cs="Calibri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67DA3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</w:p>
              </w:tc>
              <w:tc>
                <w:tcPr>
                  <w:tcW w:w="3201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4E90F6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  <w:highlight w:val="yellow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 xml:space="preserve">Severity – </w:t>
                  </w:r>
                  <w:r w:rsidRPr="00340412">
                    <w:rPr>
                      <w:rFonts w:ascii="Calibri" w:eastAsia="Calibri" w:hAnsi="Calibri" w:cs="Calibri"/>
                      <w:i/>
                      <w:sz w:val="20"/>
                    </w:rPr>
                    <w:t>What Type of Injury Could Occur?</w:t>
                  </w:r>
                </w:p>
              </w:tc>
            </w:tr>
            <w:tr w:rsidR="00185C80" w:rsidRPr="00340412" w14:paraId="22198108" w14:textId="77777777" w:rsidTr="00570666">
              <w:trPr>
                <w:trHeight w:val="312"/>
                <w:jc w:val="center"/>
              </w:trPr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E3753E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597B9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96A89FF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L=1</w:t>
                  </w:r>
                </w:p>
                <w:p w14:paraId="573CC3CB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Minor Injury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14:paraId="51301983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M=2</w:t>
                  </w:r>
                </w:p>
                <w:p w14:paraId="3D4F9D78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Moderate Injury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3258C722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H=3</w:t>
                  </w:r>
                </w:p>
                <w:p w14:paraId="12DC2238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Major Injury</w:t>
                  </w:r>
                </w:p>
              </w:tc>
            </w:tr>
            <w:tr w:rsidR="00185C80" w:rsidRPr="00340412" w14:paraId="4884E437" w14:textId="77777777" w:rsidTr="00570666">
              <w:trPr>
                <w:trHeight w:val="482"/>
                <w:jc w:val="center"/>
              </w:trPr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777DCB5" w14:textId="77777777" w:rsidR="00185C80" w:rsidRPr="00340412" w:rsidRDefault="00185C80" w:rsidP="00611351">
                  <w:pPr>
                    <w:spacing w:after="0" w:line="240" w:lineRule="auto"/>
                    <w:ind w:left="113" w:right="113"/>
                    <w:jc w:val="center"/>
                    <w:rPr>
                      <w:rFonts w:ascii="Calibri" w:eastAsia="Calibri" w:hAnsi="Calibri" w:cs="Calibri"/>
                      <w:sz w:val="20"/>
                      <w:highlight w:val="yellow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Likelihood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5AEC8F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L=1</w:t>
                  </w:r>
                </w:p>
                <w:p w14:paraId="27321DDD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Unlikely</w:t>
                  </w:r>
                </w:p>
              </w:tc>
              <w:tc>
                <w:tcPr>
                  <w:tcW w:w="1190" w:type="dxa"/>
                  <w:shd w:val="clear" w:color="auto" w:fill="92D050"/>
                  <w:vAlign w:val="center"/>
                </w:tcPr>
                <w:p w14:paraId="48B0810D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Insignificant</w:t>
                  </w:r>
                </w:p>
                <w:p w14:paraId="36539A6D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037" w:type="dxa"/>
                  <w:shd w:val="clear" w:color="auto" w:fill="92D050"/>
                  <w:vAlign w:val="center"/>
                </w:tcPr>
                <w:p w14:paraId="4058251C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Low</w:t>
                  </w:r>
                </w:p>
                <w:p w14:paraId="10947107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2</w:t>
                  </w:r>
                </w:p>
              </w:tc>
              <w:tc>
                <w:tcPr>
                  <w:tcW w:w="974" w:type="dxa"/>
                  <w:shd w:val="clear" w:color="auto" w:fill="FFC000"/>
                  <w:vAlign w:val="center"/>
                </w:tcPr>
                <w:p w14:paraId="29C0C275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Medium</w:t>
                  </w:r>
                </w:p>
                <w:p w14:paraId="62F0BCB9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3</w:t>
                  </w:r>
                </w:p>
              </w:tc>
            </w:tr>
            <w:tr w:rsidR="00185C80" w:rsidRPr="00340412" w14:paraId="4ED2282E" w14:textId="77777777" w:rsidTr="00570666">
              <w:trPr>
                <w:trHeight w:val="390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D33F81C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3DC213C0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M=2</w:t>
                  </w:r>
                </w:p>
                <w:p w14:paraId="597C94D3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Likely</w:t>
                  </w:r>
                </w:p>
              </w:tc>
              <w:tc>
                <w:tcPr>
                  <w:tcW w:w="1190" w:type="dxa"/>
                  <w:shd w:val="clear" w:color="auto" w:fill="92D050"/>
                  <w:vAlign w:val="center"/>
                </w:tcPr>
                <w:p w14:paraId="1B6647F5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Low</w:t>
                  </w:r>
                </w:p>
                <w:p w14:paraId="3DE34BA9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2</w:t>
                  </w:r>
                </w:p>
              </w:tc>
              <w:tc>
                <w:tcPr>
                  <w:tcW w:w="1037" w:type="dxa"/>
                  <w:shd w:val="clear" w:color="auto" w:fill="FFC000"/>
                  <w:vAlign w:val="center"/>
                </w:tcPr>
                <w:p w14:paraId="53DA5B13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Medium</w:t>
                  </w:r>
                </w:p>
                <w:p w14:paraId="7AE4C915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4</w:t>
                  </w:r>
                </w:p>
              </w:tc>
              <w:tc>
                <w:tcPr>
                  <w:tcW w:w="974" w:type="dxa"/>
                  <w:shd w:val="clear" w:color="auto" w:fill="FF0000"/>
                  <w:vAlign w:val="center"/>
                </w:tcPr>
                <w:p w14:paraId="36031B06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High</w:t>
                  </w:r>
                </w:p>
                <w:p w14:paraId="30307A57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6</w:t>
                  </w:r>
                </w:p>
              </w:tc>
            </w:tr>
            <w:tr w:rsidR="00185C80" w:rsidRPr="00340412" w14:paraId="58C5E282" w14:textId="77777777" w:rsidTr="00570666">
              <w:trPr>
                <w:trHeight w:val="326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F5C5EF9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45B476BC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H=3</w:t>
                  </w:r>
                </w:p>
                <w:p w14:paraId="373BE2F0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b/>
                      <w:sz w:val="20"/>
                    </w:rPr>
                    <w:t>Very Likely</w:t>
                  </w:r>
                </w:p>
              </w:tc>
              <w:tc>
                <w:tcPr>
                  <w:tcW w:w="1190" w:type="dxa"/>
                  <w:shd w:val="clear" w:color="auto" w:fill="FFC000"/>
                  <w:vAlign w:val="center"/>
                </w:tcPr>
                <w:p w14:paraId="0F7DE676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Medium</w:t>
                  </w:r>
                </w:p>
                <w:p w14:paraId="6BFEE51A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3</w:t>
                  </w:r>
                </w:p>
              </w:tc>
              <w:tc>
                <w:tcPr>
                  <w:tcW w:w="1037" w:type="dxa"/>
                  <w:shd w:val="clear" w:color="auto" w:fill="FF0000"/>
                  <w:vAlign w:val="center"/>
                </w:tcPr>
                <w:p w14:paraId="2CA8050A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High</w:t>
                  </w:r>
                </w:p>
                <w:p w14:paraId="44D62E5E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6</w:t>
                  </w:r>
                </w:p>
              </w:tc>
              <w:tc>
                <w:tcPr>
                  <w:tcW w:w="974" w:type="dxa"/>
                  <w:shd w:val="clear" w:color="auto" w:fill="C00000"/>
                  <w:vAlign w:val="center"/>
                </w:tcPr>
                <w:p w14:paraId="67BDAEE7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Extreme</w:t>
                  </w:r>
                </w:p>
                <w:p w14:paraId="72EBBD30" w14:textId="77777777" w:rsidR="00185C80" w:rsidRPr="00340412" w:rsidRDefault="00185C80" w:rsidP="00611351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  <w:r w:rsidRPr="00340412">
                    <w:rPr>
                      <w:rFonts w:ascii="Calibri" w:eastAsia="Calibri" w:hAnsi="Calibri" w:cs="Calibri"/>
                      <w:sz w:val="20"/>
                    </w:rPr>
                    <w:t>9</w:t>
                  </w:r>
                </w:p>
              </w:tc>
            </w:tr>
          </w:tbl>
          <w:p w14:paraId="3A8F69AC" w14:textId="77777777" w:rsidR="00185C80" w:rsidRPr="00340412" w:rsidRDefault="00185C80" w:rsidP="0061135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4538618" w14:textId="77777777" w:rsidR="00E5372F" w:rsidRPr="00340412" w:rsidRDefault="00E5372F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709"/>
        <w:gridCol w:w="567"/>
        <w:gridCol w:w="345"/>
        <w:gridCol w:w="3624"/>
        <w:gridCol w:w="2268"/>
        <w:gridCol w:w="708"/>
        <w:gridCol w:w="709"/>
        <w:gridCol w:w="883"/>
      </w:tblGrid>
      <w:tr w:rsidR="00340412" w:rsidRPr="00F65A2E" w14:paraId="1D0AA4E1" w14:textId="77777777" w:rsidTr="00F65A2E">
        <w:tc>
          <w:tcPr>
            <w:tcW w:w="1809" w:type="dxa"/>
            <w:vMerge w:val="restart"/>
            <w:shd w:val="clear" w:color="auto" w:fill="BFBFBF" w:themeFill="background1" w:themeFillShade="BF"/>
            <w:vAlign w:val="center"/>
          </w:tcPr>
          <w:p w14:paraId="734C2055" w14:textId="77777777" w:rsidR="00340412" w:rsidRPr="00F65A2E" w:rsidRDefault="00340412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bCs/>
                <w:sz w:val="24"/>
                <w:szCs w:val="24"/>
              </w:rPr>
              <w:t>Identify the Hazard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4A814002" w14:textId="77777777" w:rsidR="00340412" w:rsidRPr="00F65A2E" w:rsidRDefault="00340412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Who is at risk</w:t>
            </w:r>
          </w:p>
        </w:tc>
        <w:tc>
          <w:tcPr>
            <w:tcW w:w="2472" w:type="dxa"/>
            <w:gridSpan w:val="4"/>
            <w:shd w:val="clear" w:color="auto" w:fill="BFBFBF" w:themeFill="background1" w:themeFillShade="BF"/>
            <w:vAlign w:val="center"/>
          </w:tcPr>
          <w:p w14:paraId="5B81728E" w14:textId="77777777" w:rsidR="00340412" w:rsidRPr="00F65A2E" w:rsidRDefault="00340412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Current Risk Rating</w:t>
            </w:r>
          </w:p>
        </w:tc>
        <w:tc>
          <w:tcPr>
            <w:tcW w:w="589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01485A9" w14:textId="77777777" w:rsidR="00340412" w:rsidRPr="00F65A2E" w:rsidRDefault="00340412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Controls</w:t>
            </w:r>
          </w:p>
        </w:tc>
        <w:tc>
          <w:tcPr>
            <w:tcW w:w="2300" w:type="dxa"/>
            <w:gridSpan w:val="3"/>
            <w:shd w:val="clear" w:color="auto" w:fill="BFBFBF" w:themeFill="background1" w:themeFillShade="BF"/>
            <w:vAlign w:val="center"/>
          </w:tcPr>
          <w:p w14:paraId="7E585039" w14:textId="77777777" w:rsidR="00340412" w:rsidRPr="00F65A2E" w:rsidRDefault="00340412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Residual Risk Rating</w:t>
            </w:r>
          </w:p>
        </w:tc>
      </w:tr>
      <w:tr w:rsidR="00340412" w:rsidRPr="00F65A2E" w14:paraId="342DF4AD" w14:textId="77777777" w:rsidTr="00F65A2E">
        <w:tc>
          <w:tcPr>
            <w:tcW w:w="1809" w:type="dxa"/>
            <w:vMerge/>
            <w:shd w:val="clear" w:color="auto" w:fill="BFBFBF" w:themeFill="background1" w:themeFillShade="BF"/>
            <w:vAlign w:val="center"/>
          </w:tcPr>
          <w:p w14:paraId="3C63FD1E" w14:textId="77777777" w:rsidR="00340412" w:rsidRPr="00F65A2E" w:rsidRDefault="003404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62F23646" w14:textId="77777777" w:rsidR="00340412" w:rsidRPr="00F65A2E" w:rsidRDefault="003404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18F51F" w14:textId="77777777" w:rsidR="00340412" w:rsidRPr="00F65A2E" w:rsidRDefault="00340412" w:rsidP="0034041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8069FF" w14:textId="1104D3AA" w:rsidR="00340412" w:rsidRPr="00F65A2E" w:rsidRDefault="00340412" w:rsidP="00F65A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x L</w:t>
            </w:r>
          </w:p>
        </w:tc>
        <w:tc>
          <w:tcPr>
            <w:tcW w:w="912" w:type="dxa"/>
            <w:gridSpan w:val="2"/>
            <w:shd w:val="clear" w:color="auto" w:fill="FFFFFF" w:themeFill="background1"/>
            <w:vAlign w:val="center"/>
          </w:tcPr>
          <w:p w14:paraId="1A6F3D46" w14:textId="77777777" w:rsidR="00340412" w:rsidRPr="00F65A2E" w:rsidRDefault="00340412" w:rsidP="0034041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=   R</w:t>
            </w:r>
          </w:p>
        </w:tc>
        <w:tc>
          <w:tcPr>
            <w:tcW w:w="5892" w:type="dxa"/>
            <w:gridSpan w:val="2"/>
            <w:vMerge/>
            <w:shd w:val="clear" w:color="auto" w:fill="BFBFBF" w:themeFill="background1" w:themeFillShade="BF"/>
            <w:vAlign w:val="center"/>
          </w:tcPr>
          <w:p w14:paraId="388E5902" w14:textId="77777777" w:rsidR="00340412" w:rsidRPr="00F65A2E" w:rsidRDefault="00340412" w:rsidP="0034041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7F96C81" w14:textId="77777777" w:rsidR="00340412" w:rsidRPr="00F65A2E" w:rsidRDefault="00340412" w:rsidP="0034041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C47558" w14:textId="77777777" w:rsidR="00340412" w:rsidRPr="00F65A2E" w:rsidRDefault="00340412" w:rsidP="0034041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x L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79D67AB2" w14:textId="77777777" w:rsidR="00340412" w:rsidRPr="00F65A2E" w:rsidRDefault="00340412" w:rsidP="0034041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= R</w:t>
            </w:r>
          </w:p>
        </w:tc>
      </w:tr>
      <w:tr w:rsidR="00340412" w:rsidRPr="00F65A2E" w14:paraId="10E6B3D0" w14:textId="77777777" w:rsidTr="00611351">
        <w:trPr>
          <w:trHeight w:val="2052"/>
        </w:trPr>
        <w:tc>
          <w:tcPr>
            <w:tcW w:w="1809" w:type="dxa"/>
            <w:vAlign w:val="center"/>
          </w:tcPr>
          <w:p w14:paraId="62106DFB" w14:textId="47A835B9" w:rsidR="00340412" w:rsidRPr="00F65A2E" w:rsidRDefault="003D412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Spillage</w:t>
            </w:r>
            <w:r w:rsidR="00611351">
              <w:rPr>
                <w:rFonts w:ascii="Calibri" w:hAnsi="Calibri" w:cs="Tahoma"/>
                <w:sz w:val="24"/>
                <w:szCs w:val="24"/>
              </w:rPr>
              <w:t xml:space="preserve"> of waste due to operator error </w:t>
            </w:r>
          </w:p>
        </w:tc>
        <w:tc>
          <w:tcPr>
            <w:tcW w:w="1701" w:type="dxa"/>
            <w:vAlign w:val="center"/>
          </w:tcPr>
          <w:p w14:paraId="2B582DEC" w14:textId="1BED1D85" w:rsidR="00340412" w:rsidRPr="00F65A2E" w:rsidRDefault="005A5F52" w:rsidP="0034041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611351">
              <w:rPr>
                <w:rFonts w:ascii="Calibri" w:hAnsi="Calibri" w:cs="Calibri"/>
                <w:sz w:val="24"/>
                <w:szCs w:val="24"/>
              </w:rPr>
              <w:t>peratives, driver, public</w:t>
            </w:r>
          </w:p>
        </w:tc>
        <w:tc>
          <w:tcPr>
            <w:tcW w:w="851" w:type="dxa"/>
            <w:vAlign w:val="center"/>
          </w:tcPr>
          <w:p w14:paraId="70E6743F" w14:textId="25538590" w:rsidR="00340412" w:rsidRPr="00F65A2E" w:rsidRDefault="00611351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40699F5" w14:textId="31225793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1C4D3CA0" w14:textId="41A7FB24" w:rsidR="00340412" w:rsidRPr="00F65A2E" w:rsidRDefault="00611351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892" w:type="dxa"/>
            <w:gridSpan w:val="2"/>
            <w:vAlign w:val="center"/>
          </w:tcPr>
          <w:p w14:paraId="5A1B79D3" w14:textId="5703B7E4" w:rsidR="00BA57DE" w:rsidRPr="00F65A2E" w:rsidRDefault="00611351" w:rsidP="00BA57DE">
            <w:pPr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Only qualified operative</w:t>
            </w:r>
            <w:r w:rsidR="00BA57DE" w:rsidRPr="00F65A2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to operate vacuum system</w:t>
            </w:r>
          </w:p>
          <w:p w14:paraId="6B1D7A3A" w14:textId="00015E88" w:rsidR="00BA57DE" w:rsidRPr="00F65A2E" w:rsidRDefault="00611351" w:rsidP="00BA57DE">
            <w:pPr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Regular toolbox talks as a reminder on best working practices</w:t>
            </w:r>
          </w:p>
          <w:p w14:paraId="64E6F675" w14:textId="05DA33D0" w:rsidR="00BA57DE" w:rsidRPr="00F65A2E" w:rsidRDefault="00611351" w:rsidP="00BA57DE">
            <w:pPr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 thorough induction and familiarisation training prior to independent use</w:t>
            </w:r>
          </w:p>
          <w:p w14:paraId="0B89DC38" w14:textId="3328CC42" w:rsidR="00340412" w:rsidRPr="00F65A2E" w:rsidRDefault="00611351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Systems of work in place to check valves and tank openings.</w:t>
            </w:r>
          </w:p>
        </w:tc>
        <w:tc>
          <w:tcPr>
            <w:tcW w:w="708" w:type="dxa"/>
            <w:vAlign w:val="center"/>
          </w:tcPr>
          <w:p w14:paraId="42D21188" w14:textId="0C9B1F25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FF7694C" w14:textId="6D56DCAD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218F48C0" w14:textId="478B1C43" w:rsidR="00340412" w:rsidRPr="00F65A2E" w:rsidRDefault="00611351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340412" w:rsidRPr="00F65A2E" w14:paraId="60796B5D" w14:textId="77777777" w:rsidTr="00611351">
        <w:tc>
          <w:tcPr>
            <w:tcW w:w="1809" w:type="dxa"/>
            <w:vAlign w:val="center"/>
          </w:tcPr>
          <w:p w14:paraId="7D8CDFAA" w14:textId="6EB97F25" w:rsidR="00340412" w:rsidRPr="00F65A2E" w:rsidRDefault="0061135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Spillage of waste due to </w:t>
            </w:r>
            <w:r>
              <w:rPr>
                <w:rFonts w:ascii="Calibri" w:hAnsi="Calibri" w:cs="Tahoma"/>
                <w:sz w:val="24"/>
                <w:szCs w:val="24"/>
              </w:rPr>
              <w:lastRenderedPageBreak/>
              <w:t>mechanical failure</w:t>
            </w:r>
          </w:p>
        </w:tc>
        <w:tc>
          <w:tcPr>
            <w:tcW w:w="1701" w:type="dxa"/>
            <w:vAlign w:val="center"/>
          </w:tcPr>
          <w:p w14:paraId="206D8A4D" w14:textId="7D188DA3" w:rsidR="00340412" w:rsidRPr="00F65A2E" w:rsidRDefault="005A5F52" w:rsidP="00BA57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O</w:t>
            </w:r>
            <w:r w:rsidR="00BA57DE" w:rsidRPr="00F65A2E">
              <w:rPr>
                <w:rFonts w:ascii="Calibri" w:hAnsi="Calibri" w:cs="Calibri"/>
                <w:sz w:val="24"/>
                <w:szCs w:val="24"/>
              </w:rPr>
              <w:t>peratives, driver</w:t>
            </w:r>
            <w:r w:rsidR="00611351">
              <w:rPr>
                <w:rFonts w:ascii="Calibri" w:hAnsi="Calibri" w:cs="Calibri"/>
                <w:sz w:val="24"/>
                <w:szCs w:val="24"/>
              </w:rPr>
              <w:t>, public</w:t>
            </w:r>
          </w:p>
        </w:tc>
        <w:tc>
          <w:tcPr>
            <w:tcW w:w="851" w:type="dxa"/>
            <w:vAlign w:val="center"/>
          </w:tcPr>
          <w:p w14:paraId="255F6419" w14:textId="295A5A14" w:rsidR="00340412" w:rsidRPr="00F65A2E" w:rsidRDefault="00611351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AC53433" w14:textId="77777777" w:rsidR="00340412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  <w:p w14:paraId="46C4E783" w14:textId="77777777" w:rsidR="00C817FE" w:rsidRDefault="00C817FE" w:rsidP="00C817FE">
            <w:pPr>
              <w:rPr>
                <w:rFonts w:ascii="Calibri" w:hAnsi="Calibri"/>
                <w:sz w:val="24"/>
                <w:szCs w:val="24"/>
              </w:rPr>
            </w:pPr>
          </w:p>
          <w:p w14:paraId="11CBCA91" w14:textId="77777777" w:rsidR="00C817FE" w:rsidRDefault="00C817FE" w:rsidP="00C817FE">
            <w:pPr>
              <w:rPr>
                <w:rFonts w:ascii="Calibri" w:hAnsi="Calibri"/>
                <w:sz w:val="24"/>
                <w:szCs w:val="24"/>
              </w:rPr>
            </w:pPr>
          </w:p>
          <w:p w14:paraId="34F28684" w14:textId="77777777" w:rsidR="00C817FE" w:rsidRDefault="00C817FE" w:rsidP="00C817FE">
            <w:pPr>
              <w:rPr>
                <w:rFonts w:ascii="Calibri" w:hAnsi="Calibri"/>
                <w:sz w:val="24"/>
                <w:szCs w:val="24"/>
              </w:rPr>
            </w:pPr>
          </w:p>
          <w:p w14:paraId="578FC86E" w14:textId="5226C8CF" w:rsidR="00C817FE" w:rsidRPr="00C817FE" w:rsidRDefault="00C817FE" w:rsidP="00C817F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10E26378" w14:textId="77777777" w:rsidR="00340412" w:rsidRDefault="00611351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4</w:t>
            </w:r>
          </w:p>
          <w:p w14:paraId="4395E2C4" w14:textId="77777777" w:rsidR="003D4124" w:rsidRPr="003D4124" w:rsidRDefault="003D4124" w:rsidP="003D4124">
            <w:pPr>
              <w:rPr>
                <w:rFonts w:ascii="Calibri" w:hAnsi="Calibri"/>
                <w:sz w:val="24"/>
                <w:szCs w:val="24"/>
              </w:rPr>
            </w:pPr>
          </w:p>
          <w:p w14:paraId="12E27000" w14:textId="77777777" w:rsidR="003D4124" w:rsidRDefault="003D4124" w:rsidP="003D4124">
            <w:pPr>
              <w:rPr>
                <w:rFonts w:ascii="Calibri" w:hAnsi="Calibri"/>
                <w:sz w:val="24"/>
                <w:szCs w:val="24"/>
              </w:rPr>
            </w:pPr>
          </w:p>
          <w:p w14:paraId="63FB77A4" w14:textId="77777777" w:rsidR="003D4124" w:rsidRDefault="003D4124" w:rsidP="003D4124">
            <w:pPr>
              <w:rPr>
                <w:rFonts w:ascii="Calibri" w:hAnsi="Calibri"/>
                <w:sz w:val="24"/>
                <w:szCs w:val="24"/>
              </w:rPr>
            </w:pPr>
          </w:p>
          <w:p w14:paraId="42090A63" w14:textId="13EF722A" w:rsidR="003D4124" w:rsidRPr="003D4124" w:rsidRDefault="003D4124" w:rsidP="003D41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92" w:type="dxa"/>
            <w:gridSpan w:val="2"/>
            <w:vAlign w:val="center"/>
          </w:tcPr>
          <w:p w14:paraId="507777A0" w14:textId="274687A6" w:rsidR="00611351" w:rsidRDefault="00B84808" w:rsidP="00BA57DE">
            <w:pPr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All vacuum systems </w:t>
            </w:r>
            <w:r w:rsidR="003D4124">
              <w:rPr>
                <w:rFonts w:ascii="Calibri" w:hAnsi="Calibri" w:cs="Arial"/>
                <w:sz w:val="24"/>
                <w:szCs w:val="24"/>
              </w:rPr>
              <w:t>regularly</w:t>
            </w:r>
            <w:r w:rsidR="00611351">
              <w:rPr>
                <w:rFonts w:ascii="Calibri" w:hAnsi="Calibri" w:cs="Arial"/>
                <w:sz w:val="24"/>
                <w:szCs w:val="24"/>
              </w:rPr>
              <w:t xml:space="preserve"> services by trained, competent person.</w:t>
            </w:r>
          </w:p>
          <w:p w14:paraId="597933EC" w14:textId="65F64102" w:rsidR="00340412" w:rsidRPr="00611351" w:rsidRDefault="00611351" w:rsidP="00611351">
            <w:pPr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Daily checks of vacuum systems by operatives prior to use</w:t>
            </w:r>
            <w:r w:rsidR="00BA57DE" w:rsidRPr="00F65A2E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14:paraId="19C9C9F7" w14:textId="31CB69FF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6D55CB6A" w14:textId="21132C79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0F6994AD" w14:textId="17E58EA3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340412" w:rsidRPr="00F65A2E" w14:paraId="4A44A82B" w14:textId="77777777" w:rsidTr="00611351">
        <w:tc>
          <w:tcPr>
            <w:tcW w:w="1809" w:type="dxa"/>
            <w:vAlign w:val="center"/>
          </w:tcPr>
          <w:p w14:paraId="2D18C9AB" w14:textId="53825720" w:rsidR="00340412" w:rsidRPr="00F65A2E" w:rsidRDefault="00F40D2E" w:rsidP="00F40D2E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Infection  -</w:t>
            </w:r>
            <w:r w:rsidR="00611351">
              <w:rPr>
                <w:rFonts w:ascii="Calibri" w:hAnsi="Calibri" w:cs="Tahoma"/>
                <w:sz w:val="24"/>
                <w:szCs w:val="24"/>
              </w:rPr>
              <w:t xml:space="preserve">Hepatitis </w:t>
            </w:r>
          </w:p>
        </w:tc>
        <w:tc>
          <w:tcPr>
            <w:tcW w:w="1701" w:type="dxa"/>
            <w:vAlign w:val="center"/>
          </w:tcPr>
          <w:p w14:paraId="2AFD7AC4" w14:textId="6984B1C6" w:rsidR="00340412" w:rsidRPr="00F65A2E" w:rsidRDefault="005A5F52" w:rsidP="00BA57D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BA57DE" w:rsidRPr="00F65A2E">
              <w:rPr>
                <w:rFonts w:ascii="Calibri" w:hAnsi="Calibri" w:cs="Calibri"/>
                <w:sz w:val="24"/>
                <w:szCs w:val="24"/>
              </w:rPr>
              <w:t>peratives, driver</w:t>
            </w:r>
          </w:p>
        </w:tc>
        <w:tc>
          <w:tcPr>
            <w:tcW w:w="851" w:type="dxa"/>
            <w:vAlign w:val="center"/>
          </w:tcPr>
          <w:p w14:paraId="595B7C48" w14:textId="02B5E4A3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BBB026" w14:textId="1ECCE5E2" w:rsidR="00340412" w:rsidRPr="00F65A2E" w:rsidRDefault="00611351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2C615B0D" w14:textId="35700353" w:rsidR="00340412" w:rsidRPr="00F65A2E" w:rsidRDefault="00611351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vAlign w:val="center"/>
          </w:tcPr>
          <w:p w14:paraId="68032E11" w14:textId="77777777" w:rsidR="00340412" w:rsidRPr="00544212" w:rsidRDefault="00611351" w:rsidP="00BA57DE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Operatives to wear suitable PPE including gloves, clothing, </w:t>
            </w:r>
          </w:p>
          <w:p w14:paraId="3E1C83FD" w14:textId="5D0B2A8D" w:rsidR="00544212" w:rsidRPr="00F65A2E" w:rsidRDefault="00544212" w:rsidP="00BA57DE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Inoculations against hepatitis A and B</w:t>
            </w:r>
          </w:p>
        </w:tc>
        <w:tc>
          <w:tcPr>
            <w:tcW w:w="708" w:type="dxa"/>
            <w:vAlign w:val="center"/>
          </w:tcPr>
          <w:p w14:paraId="6700459E" w14:textId="33B2AF64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07BADE5" w14:textId="2DACFDC3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73CAE874" w14:textId="1B05E42A" w:rsidR="00340412" w:rsidRPr="00F65A2E" w:rsidRDefault="00EB546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544212" w:rsidRPr="00F65A2E" w14:paraId="52C52191" w14:textId="77777777" w:rsidTr="0007197A">
        <w:tc>
          <w:tcPr>
            <w:tcW w:w="1809" w:type="dxa"/>
            <w:vAlign w:val="center"/>
          </w:tcPr>
          <w:p w14:paraId="4515E78A" w14:textId="168FB43F" w:rsidR="00544212" w:rsidRDefault="00544212" w:rsidP="00F40D2E">
            <w:pPr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 xml:space="preserve">Infection </w:t>
            </w:r>
            <w:r w:rsidR="0007197A">
              <w:rPr>
                <w:rFonts w:ascii="Calibri" w:hAnsi="Calibri" w:cs="Tahoma"/>
                <w:sz w:val="24"/>
                <w:szCs w:val="24"/>
              </w:rPr>
              <w:t>–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07197A">
              <w:rPr>
                <w:rFonts w:ascii="Calibri" w:hAnsi="Calibri" w:cs="Tahoma"/>
                <w:sz w:val="24"/>
                <w:szCs w:val="24"/>
              </w:rPr>
              <w:t>Skin and Eye</w:t>
            </w:r>
          </w:p>
        </w:tc>
        <w:tc>
          <w:tcPr>
            <w:tcW w:w="1701" w:type="dxa"/>
            <w:vAlign w:val="center"/>
          </w:tcPr>
          <w:p w14:paraId="746080E8" w14:textId="3DA150C5" w:rsidR="00544212" w:rsidRPr="00F65A2E" w:rsidRDefault="0007197A" w:rsidP="00BA57D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vAlign w:val="center"/>
          </w:tcPr>
          <w:p w14:paraId="353E3413" w14:textId="571707E6" w:rsidR="00544212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E60970B" w14:textId="2996EA1B" w:rsidR="00544212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4A8F482D" w14:textId="1D9FE8B3" w:rsidR="00544212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892" w:type="dxa"/>
            <w:gridSpan w:val="2"/>
            <w:vAlign w:val="center"/>
          </w:tcPr>
          <w:p w14:paraId="257ABE03" w14:textId="77777777" w:rsidR="00544212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PPE covering all skin</w:t>
            </w:r>
          </w:p>
          <w:p w14:paraId="31211D9D" w14:textId="77777777" w:rsidR="0007197A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Eye protection goggles</w:t>
            </w:r>
          </w:p>
          <w:p w14:paraId="41CB4598" w14:textId="77777777" w:rsidR="0007197A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Protective face visor</w:t>
            </w:r>
          </w:p>
          <w:p w14:paraId="75D0D59D" w14:textId="2E39B4AF" w:rsidR="0007197A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Emergency eye wash carried on all vehicles</w:t>
            </w:r>
          </w:p>
        </w:tc>
        <w:tc>
          <w:tcPr>
            <w:tcW w:w="708" w:type="dxa"/>
            <w:vAlign w:val="center"/>
          </w:tcPr>
          <w:p w14:paraId="679FDE1F" w14:textId="411AC6AE" w:rsidR="00544212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B192F4A" w14:textId="3B44D4AF" w:rsidR="00544212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10381688" w14:textId="5A9FFE63" w:rsidR="00544212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07197A" w:rsidRPr="00F65A2E" w14:paraId="0D9AEB4A" w14:textId="77777777" w:rsidTr="0007197A">
        <w:tc>
          <w:tcPr>
            <w:tcW w:w="1809" w:type="dxa"/>
            <w:vAlign w:val="center"/>
          </w:tcPr>
          <w:p w14:paraId="6E74CDBD" w14:textId="74FC5EBB" w:rsidR="0007197A" w:rsidRDefault="003D4124" w:rsidP="00F40D2E">
            <w:pPr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Gastroenteritis</w:t>
            </w:r>
          </w:p>
        </w:tc>
        <w:tc>
          <w:tcPr>
            <w:tcW w:w="1701" w:type="dxa"/>
            <w:vAlign w:val="center"/>
          </w:tcPr>
          <w:p w14:paraId="1205B10B" w14:textId="489391EB" w:rsidR="0007197A" w:rsidRPr="00F65A2E" w:rsidRDefault="0007197A" w:rsidP="00BA57D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vAlign w:val="center"/>
          </w:tcPr>
          <w:p w14:paraId="7F659D54" w14:textId="778E9213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8519167" w14:textId="3386D7F1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6C442037" w14:textId="1AAEDB2B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892" w:type="dxa"/>
            <w:gridSpan w:val="2"/>
            <w:vAlign w:val="center"/>
          </w:tcPr>
          <w:p w14:paraId="32169FDB" w14:textId="77777777" w:rsidR="0007197A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PPE to be worn by operatives</w:t>
            </w:r>
          </w:p>
          <w:p w14:paraId="76D55697" w14:textId="77777777" w:rsidR="0007197A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Hand washing facilities to be provided</w:t>
            </w:r>
            <w:r w:rsidRPr="0007197A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0C94CB4E" w14:textId="7167E7D2" w:rsidR="0007197A" w:rsidRPr="0007197A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Alcohol wipes/gel on vehicles</w:t>
            </w:r>
          </w:p>
        </w:tc>
        <w:tc>
          <w:tcPr>
            <w:tcW w:w="708" w:type="dxa"/>
            <w:vAlign w:val="center"/>
          </w:tcPr>
          <w:p w14:paraId="43482369" w14:textId="46EEFA60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1835633" w14:textId="5908099E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668EC14F" w14:textId="2465DCF3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07197A" w:rsidRPr="00F65A2E" w14:paraId="6714F091" w14:textId="77777777" w:rsidTr="00BA585C">
        <w:tc>
          <w:tcPr>
            <w:tcW w:w="1809" w:type="dxa"/>
            <w:vAlign w:val="center"/>
          </w:tcPr>
          <w:p w14:paraId="74C617BD" w14:textId="0F0099D7" w:rsidR="0007197A" w:rsidRDefault="0007197A" w:rsidP="00F40D2E">
            <w:pPr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Confined Space</w:t>
            </w:r>
          </w:p>
        </w:tc>
        <w:tc>
          <w:tcPr>
            <w:tcW w:w="1701" w:type="dxa"/>
            <w:vAlign w:val="center"/>
          </w:tcPr>
          <w:p w14:paraId="6E89967B" w14:textId="251A95CA" w:rsidR="0007197A" w:rsidRDefault="0007197A" w:rsidP="00BA57D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vAlign w:val="center"/>
          </w:tcPr>
          <w:p w14:paraId="2F5EF162" w14:textId="4F8C7FD7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85F0A73" w14:textId="5C114594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2120D36B" w14:textId="1DA71CE1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vAlign w:val="center"/>
          </w:tcPr>
          <w:p w14:paraId="035B6A18" w14:textId="4DB262FE" w:rsidR="0007197A" w:rsidRDefault="0007197A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Entry to confined spaces not permitted by any Aquarius Waste employees. </w:t>
            </w:r>
          </w:p>
        </w:tc>
        <w:tc>
          <w:tcPr>
            <w:tcW w:w="708" w:type="dxa"/>
            <w:vAlign w:val="center"/>
          </w:tcPr>
          <w:p w14:paraId="6501D35D" w14:textId="2F0B9C9C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2167CEA" w14:textId="6B83E157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03C2E697" w14:textId="3D68AA30" w:rsidR="0007197A" w:rsidRDefault="0007197A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5A5F52" w:rsidRPr="00F65A2E" w14:paraId="3FBBCF50" w14:textId="77777777" w:rsidTr="00BA585C">
        <w:tc>
          <w:tcPr>
            <w:tcW w:w="1809" w:type="dxa"/>
            <w:vAlign w:val="center"/>
          </w:tcPr>
          <w:p w14:paraId="73681D0B" w14:textId="6CB3B637" w:rsidR="005A5F52" w:rsidRDefault="005A5F52" w:rsidP="00F40D2E">
            <w:pPr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Falling into open man holes</w:t>
            </w:r>
          </w:p>
        </w:tc>
        <w:tc>
          <w:tcPr>
            <w:tcW w:w="1701" w:type="dxa"/>
            <w:vAlign w:val="center"/>
          </w:tcPr>
          <w:p w14:paraId="7C2F11E6" w14:textId="45625C68" w:rsidR="005A5F52" w:rsidRDefault="005A5F52" w:rsidP="00BA57D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Operatives, driver, public</w:t>
            </w:r>
          </w:p>
        </w:tc>
        <w:tc>
          <w:tcPr>
            <w:tcW w:w="851" w:type="dxa"/>
            <w:vAlign w:val="center"/>
          </w:tcPr>
          <w:p w14:paraId="34CE9BC4" w14:textId="72922CBD" w:rsidR="005A5F52" w:rsidRDefault="005A5F52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53A87BD" w14:textId="6CCB3C0E" w:rsidR="005A5F52" w:rsidRDefault="005A5F52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6176602F" w14:textId="4BCBC66B" w:rsidR="005A5F52" w:rsidRDefault="005A5F52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vAlign w:val="center"/>
          </w:tcPr>
          <w:p w14:paraId="21BCFA5E" w14:textId="77777777" w:rsidR="005A5F52" w:rsidRDefault="005A5F52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Ensure any open manholes are adequately cordoned with barriers</w:t>
            </w:r>
          </w:p>
          <w:p w14:paraId="1554D51A" w14:textId="6AD9B38D" w:rsidR="005A5F52" w:rsidRPr="005A5F52" w:rsidRDefault="005A5F52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Ensure appropriate task lighting is available</w:t>
            </w:r>
          </w:p>
        </w:tc>
        <w:tc>
          <w:tcPr>
            <w:tcW w:w="708" w:type="dxa"/>
            <w:vAlign w:val="center"/>
          </w:tcPr>
          <w:p w14:paraId="727FFABE" w14:textId="697FE881" w:rsidR="005A5F52" w:rsidRDefault="005A5F52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2C342FC" w14:textId="6B079E30" w:rsidR="005A5F52" w:rsidRDefault="005A5F52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07ED900C" w14:textId="6C7D8AF4" w:rsidR="005A5F52" w:rsidRDefault="00BA585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5A5F52" w:rsidRPr="00F65A2E" w14:paraId="0D54CA86" w14:textId="77777777" w:rsidTr="00611351">
        <w:tc>
          <w:tcPr>
            <w:tcW w:w="1809" w:type="dxa"/>
            <w:vAlign w:val="center"/>
          </w:tcPr>
          <w:p w14:paraId="2B3BE83D" w14:textId="19910DC3" w:rsidR="005A5F52" w:rsidRDefault="005A5F52" w:rsidP="00F40D2E">
            <w:pPr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Slips, trips, falls</w:t>
            </w:r>
          </w:p>
        </w:tc>
        <w:tc>
          <w:tcPr>
            <w:tcW w:w="1701" w:type="dxa"/>
            <w:vAlign w:val="center"/>
          </w:tcPr>
          <w:p w14:paraId="34493B36" w14:textId="38B7E431" w:rsidR="005A5F52" w:rsidRDefault="005A5F52" w:rsidP="00BA57D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Operatives, driver, public</w:t>
            </w:r>
          </w:p>
        </w:tc>
        <w:tc>
          <w:tcPr>
            <w:tcW w:w="851" w:type="dxa"/>
            <w:vAlign w:val="center"/>
          </w:tcPr>
          <w:p w14:paraId="7871524B" w14:textId="57987D12" w:rsidR="005A5F52" w:rsidRDefault="00BA585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E6EF29F" w14:textId="1003129A" w:rsidR="005A5F52" w:rsidRDefault="00BA585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715E7C79" w14:textId="60ED6979" w:rsidR="005A5F52" w:rsidRDefault="00BA585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vAlign w:val="center"/>
          </w:tcPr>
          <w:p w14:paraId="3F08402F" w14:textId="77777777" w:rsidR="005A5F52" w:rsidRDefault="00BA585C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Ensure trailing suction pipes are clearly identifiable</w:t>
            </w:r>
          </w:p>
          <w:p w14:paraId="260EC859" w14:textId="77777777" w:rsidR="00BA585C" w:rsidRDefault="00BA585C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Ensure suction pipes are clear of paths where possible</w:t>
            </w:r>
          </w:p>
          <w:p w14:paraId="50DA2F6F" w14:textId="54218C43" w:rsidR="00BA585C" w:rsidRDefault="00BA585C" w:rsidP="00BA57DE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5A8A5E" w14:textId="0EF42465" w:rsidR="005A5F52" w:rsidRDefault="00BA585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57B1834" w14:textId="4724FD93" w:rsidR="005A5F52" w:rsidRDefault="00BA585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0E5C7DDA" w14:textId="7120C3CB" w:rsidR="005A5F52" w:rsidRDefault="00BA585C" w:rsidP="00EB54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1F2489" w:rsidRPr="00F65A2E" w14:paraId="72090D38" w14:textId="77777777" w:rsidTr="00F65A2E">
        <w:tc>
          <w:tcPr>
            <w:tcW w:w="1809" w:type="dxa"/>
            <w:vAlign w:val="center"/>
          </w:tcPr>
          <w:p w14:paraId="46F4678A" w14:textId="2028C84A" w:rsidR="001F2489" w:rsidRPr="00F65A2E" w:rsidRDefault="001F2489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Arial"/>
                <w:sz w:val="24"/>
                <w:szCs w:val="24"/>
              </w:rPr>
              <w:t>PPE summary:</w:t>
            </w:r>
          </w:p>
        </w:tc>
        <w:tc>
          <w:tcPr>
            <w:tcW w:w="12365" w:type="dxa"/>
            <w:gridSpan w:val="10"/>
            <w:vAlign w:val="center"/>
          </w:tcPr>
          <w:p w14:paraId="293504E2" w14:textId="3E537091" w:rsidR="001F2489" w:rsidRPr="00F65A2E" w:rsidRDefault="001F2489" w:rsidP="00611351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3CA82D1" wp14:editId="6B098203">
                  <wp:extent cx="1037063" cy="1037063"/>
                  <wp:effectExtent l="0" t="0" r="0" b="0"/>
                  <wp:docPr id="15" name="Picture 15" descr="High Visibility Clothing Symbol - Vinyl Safety Labels On-a-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igh Visibility Clothing Symbol - Vinyl Safety Labels On-a-R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984" cy="103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A2E">
              <w:rPr>
                <w:rFonts w:ascii="Calibri" w:hAnsi="Calibri"/>
                <w:sz w:val="24"/>
                <w:szCs w:val="24"/>
              </w:rPr>
              <w:t xml:space="preserve">         </w:t>
            </w:r>
            <w:r w:rsidR="003D4124"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7D6D14" wp14:editId="3D3C63AC">
                  <wp:extent cx="9334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A2E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F65A2E">
              <w:rPr>
                <w:rFonts w:ascii="Calibri" w:hAnsi="Calibri"/>
                <w:sz w:val="24"/>
                <w:szCs w:val="24"/>
                <w:u w:val="single"/>
              </w:rPr>
              <w:t xml:space="preserve">    </w:t>
            </w:r>
            <w:r w:rsidR="007A0C41" w:rsidRPr="00F65A2E">
              <w:rPr>
                <w:rFonts w:ascii="Calibri" w:hAnsi="Calibri"/>
                <w:sz w:val="24"/>
                <w:szCs w:val="24"/>
                <w:u w:val="single"/>
              </w:rPr>
              <w:t xml:space="preserve">  </w:t>
            </w:r>
            <w:r w:rsidR="003D4124"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02AE0E" wp14:editId="4167E610">
                  <wp:extent cx="1066800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4124">
              <w:rPr>
                <w:rFonts w:ascii="Calibri" w:hAnsi="Calibri"/>
                <w:sz w:val="24"/>
                <w:szCs w:val="24"/>
                <w:u w:val="single"/>
              </w:rPr>
              <w:t xml:space="preserve">      </w:t>
            </w:r>
            <w:r w:rsidR="003D4124" w:rsidRPr="00B77A2B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D1BEF4" wp14:editId="2A73F3A4">
                  <wp:extent cx="990600" cy="990600"/>
                  <wp:effectExtent l="0" t="0" r="0" b="0"/>
                  <wp:docPr id="3" name="Picture 3" descr="Gloves smal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loves smal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4124">
              <w:rPr>
                <w:rFonts w:ascii="Calibri" w:hAnsi="Calibri"/>
                <w:sz w:val="24"/>
                <w:szCs w:val="24"/>
                <w:u w:val="single"/>
              </w:rPr>
              <w:t xml:space="preserve">   </w:t>
            </w:r>
            <w:r w:rsidR="003D4124" w:rsidRPr="00B77A2B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48C10A" wp14:editId="6E931C6D">
                  <wp:extent cx="1019175" cy="990600"/>
                  <wp:effectExtent l="0" t="0" r="9525" b="0"/>
                  <wp:docPr id="4" name="Picture 4" descr="Eye protec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ye protec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489" w:rsidRPr="00F65A2E" w14:paraId="4725778D" w14:textId="77777777" w:rsidTr="00F65A2E">
        <w:tc>
          <w:tcPr>
            <w:tcW w:w="1809" w:type="dxa"/>
            <w:vAlign w:val="center"/>
          </w:tcPr>
          <w:p w14:paraId="604D033F" w14:textId="77777777" w:rsidR="001F2489" w:rsidRPr="00F65A2E" w:rsidRDefault="001F2489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Training:</w:t>
            </w:r>
          </w:p>
        </w:tc>
        <w:tc>
          <w:tcPr>
            <w:tcW w:w="12365" w:type="dxa"/>
            <w:gridSpan w:val="10"/>
            <w:vAlign w:val="center"/>
          </w:tcPr>
          <w:p w14:paraId="058262EE" w14:textId="77777777" w:rsidR="00BA57DE" w:rsidRPr="00F65A2E" w:rsidRDefault="00BA57DE" w:rsidP="00BA57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All users must be qualified to drive and hold valid driving licence.</w:t>
            </w:r>
          </w:p>
          <w:p w14:paraId="7619EC2C" w14:textId="77777777" w:rsidR="00BA57DE" w:rsidRPr="00F65A2E" w:rsidRDefault="00BA57DE" w:rsidP="00BA57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All users must read and abide by this risk assessment. Annual refresher is required.</w:t>
            </w:r>
          </w:p>
          <w:p w14:paraId="5B86382A" w14:textId="2A3003BC" w:rsidR="001F2489" w:rsidRPr="00F65A2E" w:rsidRDefault="00BA585C" w:rsidP="00BA57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Operatives</w:t>
            </w:r>
            <w:r w:rsidR="00BA57DE" w:rsidRPr="00F65A2E">
              <w:rPr>
                <w:rFonts w:ascii="Calibri" w:eastAsia="Calibri" w:hAnsi="Calibri" w:cs="Times New Roman"/>
                <w:sz w:val="24"/>
                <w:szCs w:val="24"/>
              </w:rPr>
              <w:t xml:space="preserve"> must receive suitable training including refresher training.</w:t>
            </w:r>
            <w:r w:rsidR="00BA57DE" w:rsidRPr="00F65A2E"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1F2489" w:rsidRPr="00F65A2E" w14:paraId="1C962B26" w14:textId="77777777" w:rsidTr="00F65A2E">
        <w:tc>
          <w:tcPr>
            <w:tcW w:w="1809" w:type="dxa"/>
            <w:vAlign w:val="center"/>
          </w:tcPr>
          <w:p w14:paraId="03684354" w14:textId="77777777" w:rsidR="001F2489" w:rsidRPr="00F65A2E" w:rsidRDefault="001F2489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Calibri"/>
                <w:sz w:val="24"/>
                <w:szCs w:val="24"/>
              </w:rPr>
              <w:t>Management requirements:</w:t>
            </w:r>
          </w:p>
        </w:tc>
        <w:tc>
          <w:tcPr>
            <w:tcW w:w="12365" w:type="dxa"/>
            <w:gridSpan w:val="10"/>
            <w:vAlign w:val="center"/>
          </w:tcPr>
          <w:p w14:paraId="51EB9E98" w14:textId="77777777" w:rsidR="00BA57DE" w:rsidRPr="00F65A2E" w:rsidRDefault="00BA57DE" w:rsidP="00BA57DE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Arial"/>
                <w:sz w:val="24"/>
                <w:szCs w:val="24"/>
              </w:rPr>
              <w:t>Take copies of driving licences every 12 months to ensure drivers are qualified and fit to drive.</w:t>
            </w:r>
          </w:p>
          <w:p w14:paraId="57300615" w14:textId="77777777" w:rsidR="00BA57DE" w:rsidRPr="00F65A2E" w:rsidRDefault="00BA57DE" w:rsidP="00BA57DE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Arial"/>
                <w:sz w:val="24"/>
                <w:szCs w:val="24"/>
              </w:rPr>
              <w:t>Ensure vehicles have a valid MOT and business use insurance.</w:t>
            </w:r>
          </w:p>
          <w:p w14:paraId="68663DCD" w14:textId="77777777" w:rsidR="00BA57DE" w:rsidRPr="00F65A2E" w:rsidRDefault="00BA57DE" w:rsidP="00BA57DE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Arial"/>
                <w:sz w:val="24"/>
                <w:szCs w:val="24"/>
              </w:rPr>
              <w:t>Vehicles must be periodically maintained through services, to meet manufacturer’s requirements.</w:t>
            </w:r>
          </w:p>
          <w:p w14:paraId="355DCA13" w14:textId="77777777" w:rsidR="00BA57DE" w:rsidRPr="00F65A2E" w:rsidRDefault="00BA57DE" w:rsidP="00BA57DE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Arial"/>
                <w:sz w:val="24"/>
                <w:szCs w:val="24"/>
              </w:rPr>
              <w:t>Provide sufficient resources for training requirements, as outlined above.</w:t>
            </w:r>
          </w:p>
          <w:p w14:paraId="6A1E0441" w14:textId="77777777" w:rsidR="001F2489" w:rsidRPr="00F65A2E" w:rsidRDefault="00BA57DE" w:rsidP="00BA57DE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Undertake annual review of risk assessment.</w:t>
            </w:r>
          </w:p>
        </w:tc>
      </w:tr>
      <w:tr w:rsidR="001F2489" w:rsidRPr="00F65A2E" w14:paraId="71C29AA2" w14:textId="77777777" w:rsidTr="00F65A2E">
        <w:tc>
          <w:tcPr>
            <w:tcW w:w="1809" w:type="dxa"/>
            <w:vMerge w:val="restart"/>
            <w:vAlign w:val="center"/>
          </w:tcPr>
          <w:p w14:paraId="48021C1C" w14:textId="77777777" w:rsidR="001F2489" w:rsidRPr="00F65A2E" w:rsidRDefault="001F2489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Management declaration:</w:t>
            </w:r>
          </w:p>
        </w:tc>
        <w:tc>
          <w:tcPr>
            <w:tcW w:w="12365" w:type="dxa"/>
            <w:gridSpan w:val="10"/>
            <w:vAlign w:val="center"/>
          </w:tcPr>
          <w:p w14:paraId="13FD26B5" w14:textId="77777777" w:rsidR="001F2489" w:rsidRPr="00F65A2E" w:rsidRDefault="001F2489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 xml:space="preserve">I have read and understood this risk assessment and agree to comply with the management </w:t>
            </w:r>
            <w:r w:rsidRPr="00F65A2E">
              <w:rPr>
                <w:rFonts w:ascii="Calibri" w:eastAsia="Calibri" w:hAnsi="Calibri" w:cs="Calibri"/>
                <w:sz w:val="24"/>
                <w:szCs w:val="24"/>
              </w:rPr>
              <w:t>requirements</w:t>
            </w: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 xml:space="preserve"> set out above</w:t>
            </w:r>
          </w:p>
        </w:tc>
      </w:tr>
      <w:tr w:rsidR="001F2489" w:rsidRPr="00F65A2E" w14:paraId="709B5827" w14:textId="77777777" w:rsidTr="00F65A2E">
        <w:tc>
          <w:tcPr>
            <w:tcW w:w="1809" w:type="dxa"/>
            <w:vMerge/>
            <w:vAlign w:val="center"/>
          </w:tcPr>
          <w:p w14:paraId="51B3317C" w14:textId="77777777" w:rsidR="001F2489" w:rsidRPr="00F65A2E" w:rsidRDefault="001F2489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627E4CF8" w14:textId="77777777" w:rsidR="001F2489" w:rsidRPr="00F65A2E" w:rsidRDefault="001F2489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Print Name</w:t>
            </w:r>
          </w:p>
        </w:tc>
        <w:tc>
          <w:tcPr>
            <w:tcW w:w="3969" w:type="dxa"/>
            <w:gridSpan w:val="2"/>
            <w:vAlign w:val="center"/>
          </w:tcPr>
          <w:p w14:paraId="225BA7A7" w14:textId="77777777" w:rsidR="001F2489" w:rsidRPr="00F65A2E" w:rsidRDefault="001F2489" w:rsidP="00547794">
            <w:p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Signature</w:t>
            </w:r>
          </w:p>
        </w:tc>
        <w:tc>
          <w:tcPr>
            <w:tcW w:w="2976" w:type="dxa"/>
            <w:gridSpan w:val="2"/>
            <w:vAlign w:val="center"/>
          </w:tcPr>
          <w:p w14:paraId="313B782D" w14:textId="77777777" w:rsidR="001F2489" w:rsidRPr="00F65A2E" w:rsidRDefault="001F2489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Position</w:t>
            </w:r>
          </w:p>
        </w:tc>
        <w:tc>
          <w:tcPr>
            <w:tcW w:w="1592" w:type="dxa"/>
            <w:gridSpan w:val="2"/>
            <w:vAlign w:val="center"/>
          </w:tcPr>
          <w:p w14:paraId="517E2D44" w14:textId="77777777" w:rsidR="001F2489" w:rsidRPr="00F65A2E" w:rsidRDefault="001F2489">
            <w:pPr>
              <w:rPr>
                <w:rFonts w:ascii="Calibri" w:hAnsi="Calibri"/>
                <w:sz w:val="24"/>
                <w:szCs w:val="24"/>
              </w:rPr>
            </w:pPr>
            <w:r w:rsidRPr="00F65A2E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</w:tr>
      <w:tr w:rsidR="001F2489" w:rsidRPr="00F65A2E" w14:paraId="5857649E" w14:textId="77777777" w:rsidTr="00F65A2E">
        <w:tc>
          <w:tcPr>
            <w:tcW w:w="1809" w:type="dxa"/>
            <w:vMerge/>
            <w:vAlign w:val="center"/>
          </w:tcPr>
          <w:p w14:paraId="1291B0D4" w14:textId="77777777" w:rsidR="001F2489" w:rsidRPr="00F65A2E" w:rsidRDefault="001F2489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7A3974C7" w14:textId="77777777" w:rsidR="001F2489" w:rsidRPr="00F65A2E" w:rsidRDefault="001F2489" w:rsidP="003404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2A7406" w14:textId="26ABBA21" w:rsidR="001F2489" w:rsidRPr="00F65A2E" w:rsidRDefault="00983A52" w:rsidP="005422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Andy Gunton </w:t>
            </w:r>
          </w:p>
        </w:tc>
        <w:tc>
          <w:tcPr>
            <w:tcW w:w="3969" w:type="dxa"/>
            <w:gridSpan w:val="2"/>
            <w:vAlign w:val="center"/>
          </w:tcPr>
          <w:p w14:paraId="37B1D70F" w14:textId="5B1AD4BB" w:rsidR="001F2489" w:rsidRPr="00D95D98" w:rsidRDefault="00983A52" w:rsidP="00547794">
            <w:pPr>
              <w:jc w:val="both"/>
              <w:rPr>
                <w:rFonts w:ascii="Brush Script MT" w:eastAsia="Calibri" w:hAnsi="Brush Script MT" w:cs="Arial"/>
                <w:sz w:val="36"/>
                <w:szCs w:val="36"/>
              </w:rPr>
            </w:pPr>
            <w:proofErr w:type="spellStart"/>
            <w:r>
              <w:rPr>
                <w:rFonts w:ascii="Brush Script MT" w:eastAsia="Calibri" w:hAnsi="Brush Script MT" w:cs="Arial"/>
                <w:sz w:val="36"/>
                <w:szCs w:val="36"/>
              </w:rPr>
              <w:t>A.Gunton</w:t>
            </w:r>
            <w:proofErr w:type="spellEnd"/>
            <w:r>
              <w:rPr>
                <w:rFonts w:ascii="Brush Script MT" w:eastAsia="Calibri" w:hAnsi="Brush Script MT" w:cs="Arial"/>
                <w:sz w:val="36"/>
                <w:szCs w:val="36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3C941BDD" w14:textId="6A0F8890" w:rsidR="001F2489" w:rsidRPr="00F65A2E" w:rsidRDefault="00983A5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Director </w:t>
            </w:r>
          </w:p>
        </w:tc>
        <w:tc>
          <w:tcPr>
            <w:tcW w:w="1592" w:type="dxa"/>
            <w:gridSpan w:val="2"/>
            <w:vAlign w:val="center"/>
          </w:tcPr>
          <w:p w14:paraId="18FDB6B8" w14:textId="2252EE5C" w:rsidR="001F2489" w:rsidRPr="00F65A2E" w:rsidRDefault="00983A5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April 202</w:t>
            </w:r>
            <w:r w:rsidR="006322A4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277F4A" w:rsidRPr="00F65A2E" w14:paraId="7E186701" w14:textId="77777777" w:rsidTr="00F65A2E">
        <w:tc>
          <w:tcPr>
            <w:tcW w:w="1809" w:type="dxa"/>
            <w:vAlign w:val="center"/>
          </w:tcPr>
          <w:p w14:paraId="5D36EE13" w14:textId="77777777" w:rsidR="00277F4A" w:rsidRPr="00F65A2E" w:rsidRDefault="00277F4A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1F5848AA" w14:textId="77777777" w:rsidR="00277F4A" w:rsidRPr="00F65A2E" w:rsidRDefault="00277F4A" w:rsidP="003404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8E85B9B" w14:textId="77777777" w:rsidR="00277F4A" w:rsidRDefault="00277F4A" w:rsidP="00547794">
            <w:pPr>
              <w:jc w:val="both"/>
              <w:rPr>
                <w:rFonts w:ascii="Brush Script MT" w:eastAsia="Calibri" w:hAnsi="Brush Script MT" w:cs="Arial"/>
                <w:sz w:val="36"/>
                <w:szCs w:val="3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50F057A" w14:textId="77777777" w:rsidR="00277F4A" w:rsidRDefault="00277F4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C51EDB0" w14:textId="77777777" w:rsidR="00277F4A" w:rsidRDefault="00277F4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BBBEEF2" w14:textId="77777777" w:rsidR="00185C80" w:rsidRPr="00340412" w:rsidRDefault="00185C80">
      <w:pPr>
        <w:rPr>
          <w:rFonts w:ascii="Calibri" w:hAnsi="Calibri"/>
        </w:rPr>
      </w:pPr>
    </w:p>
    <w:sectPr w:rsidR="00185C80" w:rsidRPr="00340412" w:rsidSect="006606D2">
      <w:headerReference w:type="default" r:id="rId15"/>
      <w:footerReference w:type="default" r:id="rId16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DD24" w14:textId="77777777" w:rsidR="00587F02" w:rsidRDefault="00587F02" w:rsidP="00185C80">
      <w:pPr>
        <w:spacing w:after="0" w:line="240" w:lineRule="auto"/>
      </w:pPr>
      <w:r>
        <w:separator/>
      </w:r>
    </w:p>
  </w:endnote>
  <w:endnote w:type="continuationSeparator" w:id="0">
    <w:p w14:paraId="1C35DB07" w14:textId="77777777" w:rsidR="00587F02" w:rsidRDefault="00587F02" w:rsidP="0018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"/>
      <w:gridCol w:w="711"/>
      <w:gridCol w:w="710"/>
      <w:gridCol w:w="421"/>
      <w:gridCol w:w="992"/>
      <w:gridCol w:w="3200"/>
      <w:gridCol w:w="567"/>
      <w:gridCol w:w="420"/>
    </w:tblGrid>
    <w:tr w:rsidR="003D4124" w:rsidRPr="00465057" w14:paraId="5CBE1C82" w14:textId="77777777" w:rsidTr="00611351">
      <w:trPr>
        <w:jc w:val="center"/>
      </w:trPr>
      <w:tc>
        <w:tcPr>
          <w:tcW w:w="432" w:type="dxa"/>
          <w:shd w:val="clear" w:color="auto" w:fill="DBE5F1"/>
        </w:tcPr>
        <w:p w14:paraId="5C15F007" w14:textId="77777777" w:rsidR="003D4124" w:rsidRPr="00465057" w:rsidRDefault="003D4124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 w:rsidRPr="00465057">
            <w:rPr>
              <w:rFonts w:ascii="Calibri" w:eastAsia="Calibri" w:hAnsi="Calibri" w:cs="Times New Roman"/>
              <w:sz w:val="16"/>
            </w:rPr>
            <w:t>Ref</w:t>
          </w:r>
        </w:p>
      </w:tc>
      <w:tc>
        <w:tcPr>
          <w:tcW w:w="711" w:type="dxa"/>
          <w:shd w:val="clear" w:color="auto" w:fill="auto"/>
        </w:tcPr>
        <w:p w14:paraId="50A62A3D" w14:textId="14B9F58A" w:rsidR="003D4124" w:rsidRPr="00465057" w:rsidRDefault="00C817FE" w:rsidP="0082766F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>
            <w:rPr>
              <w:rFonts w:ascii="Calibri" w:eastAsia="Calibri" w:hAnsi="Calibri" w:cs="Times New Roman"/>
              <w:sz w:val="16"/>
            </w:rPr>
            <w:t>AQU01</w:t>
          </w:r>
        </w:p>
      </w:tc>
      <w:tc>
        <w:tcPr>
          <w:tcW w:w="710" w:type="dxa"/>
          <w:shd w:val="clear" w:color="auto" w:fill="DBE5F1"/>
        </w:tcPr>
        <w:p w14:paraId="11AF3D01" w14:textId="77777777" w:rsidR="003D4124" w:rsidRPr="00465057" w:rsidRDefault="003D4124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 w:rsidRPr="00465057">
            <w:rPr>
              <w:rFonts w:ascii="Calibri" w:eastAsia="Calibri" w:hAnsi="Calibri" w:cs="Times New Roman"/>
              <w:sz w:val="16"/>
            </w:rPr>
            <w:t>Version</w:t>
          </w:r>
        </w:p>
      </w:tc>
      <w:tc>
        <w:tcPr>
          <w:tcW w:w="421" w:type="dxa"/>
          <w:shd w:val="clear" w:color="auto" w:fill="auto"/>
        </w:tcPr>
        <w:p w14:paraId="0AC416D9" w14:textId="18A227E3" w:rsidR="003D4124" w:rsidRPr="00465057" w:rsidRDefault="003D4124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>
            <w:rPr>
              <w:rFonts w:ascii="Calibri" w:eastAsia="Calibri" w:hAnsi="Calibri" w:cs="Times New Roman"/>
              <w:sz w:val="16"/>
            </w:rPr>
            <w:t>2</w:t>
          </w:r>
        </w:p>
      </w:tc>
      <w:tc>
        <w:tcPr>
          <w:tcW w:w="992" w:type="dxa"/>
          <w:shd w:val="clear" w:color="auto" w:fill="DBE5F1"/>
        </w:tcPr>
        <w:p w14:paraId="0A05E7F1" w14:textId="77777777" w:rsidR="003D4124" w:rsidRPr="00465057" w:rsidRDefault="003D4124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 w:rsidRPr="00465057">
            <w:rPr>
              <w:rFonts w:ascii="Calibri" w:eastAsia="Calibri" w:hAnsi="Calibri" w:cs="Times New Roman"/>
              <w:sz w:val="16"/>
            </w:rPr>
            <w:t>Document</w:t>
          </w:r>
        </w:p>
      </w:tc>
      <w:tc>
        <w:tcPr>
          <w:tcW w:w="3200" w:type="dxa"/>
          <w:shd w:val="clear" w:color="auto" w:fill="auto"/>
        </w:tcPr>
        <w:p w14:paraId="1F9FC0C0" w14:textId="1098C345" w:rsidR="003D4124" w:rsidRPr="00465057" w:rsidRDefault="003D4124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 w:rsidRPr="00465057">
            <w:rPr>
              <w:rFonts w:ascii="Calibri" w:eastAsia="Calibri" w:hAnsi="Calibri" w:cs="Times New Roman"/>
              <w:sz w:val="16"/>
            </w:rPr>
            <w:fldChar w:fldCharType="begin"/>
          </w:r>
          <w:r w:rsidRPr="00465057">
            <w:rPr>
              <w:rFonts w:ascii="Calibri" w:eastAsia="Calibri" w:hAnsi="Calibri" w:cs="Times New Roman"/>
              <w:sz w:val="16"/>
            </w:rPr>
            <w:instrText xml:space="preserve"> TITLE  \* Lower  \* MERGEFORMAT </w:instrText>
          </w:r>
          <w:r w:rsidRPr="00465057">
            <w:rPr>
              <w:rFonts w:ascii="Calibri" w:eastAsia="Calibri" w:hAnsi="Calibri" w:cs="Times New Roman"/>
              <w:sz w:val="16"/>
            </w:rPr>
            <w:fldChar w:fldCharType="separate"/>
          </w:r>
          <w:r w:rsidR="00983A52">
            <w:rPr>
              <w:rFonts w:ascii="Calibri" w:eastAsia="Calibri" w:hAnsi="Calibri" w:cs="Times New Roman"/>
              <w:sz w:val="16"/>
            </w:rPr>
            <w:t>lorry movements on to site</w:t>
          </w:r>
          <w:r w:rsidRPr="00465057">
            <w:rPr>
              <w:rFonts w:ascii="Calibri" w:eastAsia="Calibri" w:hAnsi="Calibri" w:cs="Times New Roman"/>
              <w:sz w:val="16"/>
            </w:rPr>
            <w:fldChar w:fldCharType="end"/>
          </w:r>
        </w:p>
      </w:tc>
      <w:tc>
        <w:tcPr>
          <w:tcW w:w="567" w:type="dxa"/>
          <w:shd w:val="clear" w:color="auto" w:fill="DBE5F1"/>
        </w:tcPr>
        <w:p w14:paraId="4EB24211" w14:textId="77777777" w:rsidR="003D4124" w:rsidRPr="00465057" w:rsidRDefault="003D4124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 w:rsidRPr="00465057">
            <w:rPr>
              <w:rFonts w:ascii="Calibri" w:eastAsia="Calibri" w:hAnsi="Calibri" w:cs="Times New Roman"/>
              <w:sz w:val="16"/>
            </w:rPr>
            <w:t>page</w:t>
          </w:r>
        </w:p>
      </w:tc>
      <w:tc>
        <w:tcPr>
          <w:tcW w:w="420" w:type="dxa"/>
          <w:shd w:val="clear" w:color="auto" w:fill="auto"/>
        </w:tcPr>
        <w:p w14:paraId="279D687C" w14:textId="2681234F" w:rsidR="003D4124" w:rsidRPr="00465057" w:rsidRDefault="003D4124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Times New Roman"/>
              <w:sz w:val="16"/>
            </w:rPr>
          </w:pPr>
          <w:r w:rsidRPr="00465057">
            <w:rPr>
              <w:rFonts w:ascii="Calibri" w:eastAsia="Calibri" w:hAnsi="Calibri" w:cs="Times New Roman"/>
              <w:sz w:val="16"/>
            </w:rPr>
            <w:fldChar w:fldCharType="begin"/>
          </w:r>
          <w:r w:rsidRPr="00465057">
            <w:rPr>
              <w:rFonts w:ascii="Calibri" w:eastAsia="Calibri" w:hAnsi="Calibri" w:cs="Times New Roman"/>
              <w:sz w:val="16"/>
            </w:rPr>
            <w:instrText xml:space="preserve"> PAGE   \* MERGEFORMAT </w:instrText>
          </w:r>
          <w:r w:rsidRPr="00465057">
            <w:rPr>
              <w:rFonts w:ascii="Calibri" w:eastAsia="Calibri" w:hAnsi="Calibri" w:cs="Times New Roman"/>
              <w:sz w:val="16"/>
            </w:rPr>
            <w:fldChar w:fldCharType="separate"/>
          </w:r>
          <w:r w:rsidRPr="00BA585C">
            <w:rPr>
              <w:noProof/>
              <w:sz w:val="16"/>
            </w:rPr>
            <w:t>1</w:t>
          </w:r>
          <w:r w:rsidRPr="00465057">
            <w:rPr>
              <w:rFonts w:ascii="Calibri" w:eastAsia="Calibri" w:hAnsi="Calibri" w:cs="Times New Roman"/>
              <w:noProof/>
              <w:sz w:val="16"/>
            </w:rPr>
            <w:fldChar w:fldCharType="end"/>
          </w:r>
        </w:p>
      </w:tc>
    </w:tr>
  </w:tbl>
  <w:p w14:paraId="0458A1AA" w14:textId="77777777" w:rsidR="005A5F52" w:rsidRDefault="005A5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42FA" w14:textId="77777777" w:rsidR="00587F02" w:rsidRDefault="00587F02" w:rsidP="00185C80">
      <w:pPr>
        <w:spacing w:after="0" w:line="240" w:lineRule="auto"/>
      </w:pPr>
      <w:r>
        <w:separator/>
      </w:r>
    </w:p>
  </w:footnote>
  <w:footnote w:type="continuationSeparator" w:id="0">
    <w:p w14:paraId="2F356FCA" w14:textId="77777777" w:rsidR="00587F02" w:rsidRDefault="00587F02" w:rsidP="0018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F67A" w14:textId="1B315C38" w:rsidR="005A5F52" w:rsidRDefault="00AF5FC0">
    <w:pPr>
      <w:pStyle w:val="Header"/>
    </w:pPr>
    <w:r w:rsidRPr="00AF5FC0">
      <w:rPr>
        <w:rFonts w:ascii="Aptos" w:eastAsia="Aptos" w:hAnsi="Aptos" w:cs="Times New Roman"/>
        <w:noProof/>
        <w:sz w:val="16"/>
        <w:szCs w:val="16"/>
      </w:rPr>
      <w:drawing>
        <wp:inline distT="0" distB="0" distL="0" distR="0" wp14:anchorId="2C682E5B" wp14:editId="33C71321">
          <wp:extent cx="2714625" cy="933450"/>
          <wp:effectExtent l="0" t="0" r="9525" b="0"/>
          <wp:docPr id="465664028" name="x_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F5DA7">
      <w:rPr>
        <w:sz w:val="40"/>
        <w:szCs w:val="40"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50A1A"/>
    <w:multiLevelType w:val="hybridMultilevel"/>
    <w:tmpl w:val="4C2A636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0709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56577463">
    <w:abstractNumId w:val="1"/>
  </w:num>
  <w:num w:numId="3" w16cid:durableId="17993760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80"/>
    <w:rsid w:val="00050A8F"/>
    <w:rsid w:val="0007197A"/>
    <w:rsid w:val="000A2D9B"/>
    <w:rsid w:val="000F5068"/>
    <w:rsid w:val="00185C80"/>
    <w:rsid w:val="001B7745"/>
    <w:rsid w:val="001D6CEC"/>
    <w:rsid w:val="001E2374"/>
    <w:rsid w:val="001E2A0A"/>
    <w:rsid w:val="001F2489"/>
    <w:rsid w:val="00227F4E"/>
    <w:rsid w:val="00234CBF"/>
    <w:rsid w:val="00277F4A"/>
    <w:rsid w:val="002B3281"/>
    <w:rsid w:val="002B4863"/>
    <w:rsid w:val="003063F1"/>
    <w:rsid w:val="00320781"/>
    <w:rsid w:val="00340412"/>
    <w:rsid w:val="003B7A4A"/>
    <w:rsid w:val="003D4124"/>
    <w:rsid w:val="003E5CA2"/>
    <w:rsid w:val="003F33C7"/>
    <w:rsid w:val="0042201E"/>
    <w:rsid w:val="00430007"/>
    <w:rsid w:val="00450D86"/>
    <w:rsid w:val="004E7761"/>
    <w:rsid w:val="0054223B"/>
    <w:rsid w:val="00544212"/>
    <w:rsid w:val="00547794"/>
    <w:rsid w:val="00552EB3"/>
    <w:rsid w:val="00570666"/>
    <w:rsid w:val="00587F02"/>
    <w:rsid w:val="005A5F52"/>
    <w:rsid w:val="005F6F1B"/>
    <w:rsid w:val="00611351"/>
    <w:rsid w:val="00613458"/>
    <w:rsid w:val="006322A4"/>
    <w:rsid w:val="006606D2"/>
    <w:rsid w:val="00696743"/>
    <w:rsid w:val="006A158E"/>
    <w:rsid w:val="006A7549"/>
    <w:rsid w:val="006C2EAF"/>
    <w:rsid w:val="006C7C61"/>
    <w:rsid w:val="006D2281"/>
    <w:rsid w:val="006E02DC"/>
    <w:rsid w:val="007008DE"/>
    <w:rsid w:val="00732EBC"/>
    <w:rsid w:val="0074493D"/>
    <w:rsid w:val="007A0C41"/>
    <w:rsid w:val="007C041E"/>
    <w:rsid w:val="008144B1"/>
    <w:rsid w:val="0082766F"/>
    <w:rsid w:val="00895E02"/>
    <w:rsid w:val="00900157"/>
    <w:rsid w:val="00983A52"/>
    <w:rsid w:val="009F1A64"/>
    <w:rsid w:val="00A9612E"/>
    <w:rsid w:val="00AF5DA7"/>
    <w:rsid w:val="00AF5FC0"/>
    <w:rsid w:val="00B536BD"/>
    <w:rsid w:val="00B64EA5"/>
    <w:rsid w:val="00B84808"/>
    <w:rsid w:val="00BA57DE"/>
    <w:rsid w:val="00BA585C"/>
    <w:rsid w:val="00C148B8"/>
    <w:rsid w:val="00C76A5B"/>
    <w:rsid w:val="00C817FE"/>
    <w:rsid w:val="00CD2EEC"/>
    <w:rsid w:val="00CE3C28"/>
    <w:rsid w:val="00D31911"/>
    <w:rsid w:val="00D37DCF"/>
    <w:rsid w:val="00D70318"/>
    <w:rsid w:val="00D80111"/>
    <w:rsid w:val="00D831E7"/>
    <w:rsid w:val="00D95D98"/>
    <w:rsid w:val="00DD7D93"/>
    <w:rsid w:val="00E12F6C"/>
    <w:rsid w:val="00E5372F"/>
    <w:rsid w:val="00EB546C"/>
    <w:rsid w:val="00F01A2F"/>
    <w:rsid w:val="00F37CC1"/>
    <w:rsid w:val="00F40D2E"/>
    <w:rsid w:val="00F506DC"/>
    <w:rsid w:val="00F65A2E"/>
    <w:rsid w:val="00F72368"/>
    <w:rsid w:val="00FB53FF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CF618"/>
  <w15:docId w15:val="{9537DB40-3F72-45D1-B195-4ED11309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80"/>
  </w:style>
  <w:style w:type="paragraph" w:styleId="Footer">
    <w:name w:val="footer"/>
    <w:basedOn w:val="Normal"/>
    <w:link w:val="FooterChar"/>
    <w:uiPriority w:val="99"/>
    <w:unhideWhenUsed/>
    <w:rsid w:val="0018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80"/>
  </w:style>
  <w:style w:type="paragraph" w:styleId="BalloonText">
    <w:name w:val="Balloon Text"/>
    <w:basedOn w:val="Normal"/>
    <w:link w:val="BalloonTextChar"/>
    <w:uiPriority w:val="99"/>
    <w:semiHidden/>
    <w:unhideWhenUsed/>
    <w:rsid w:val="001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8B6.250B02B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0572e-136e-4236-98bc-f5993b9023e9" xsi:nil="true"/>
    <lcf76f155ced4ddcb4097134ff3c332f xmlns="2aa32997-d60d-4133-98d1-d59f280cd3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B8056AC6BA4FBF29B9D6C487AB36" ma:contentTypeVersion="15" ma:contentTypeDescription="Create a new document." ma:contentTypeScope="" ma:versionID="45a2f27b00b4b219acd0ae3cb66df6f0">
  <xsd:schema xmlns:xsd="http://www.w3.org/2001/XMLSchema" xmlns:xs="http://www.w3.org/2001/XMLSchema" xmlns:p="http://schemas.microsoft.com/office/2006/metadata/properties" xmlns:ns2="2aa32997-d60d-4133-98d1-d59f280cd35b" xmlns:ns3="5160572e-136e-4236-98bc-f5993b9023e9" targetNamespace="http://schemas.microsoft.com/office/2006/metadata/properties" ma:root="true" ma:fieldsID="33892ca4658d289cdf659556bc3fbb46" ns2:_="" ns3:_="">
    <xsd:import namespace="2aa32997-d60d-4133-98d1-d59f280cd35b"/>
    <xsd:import namespace="5160572e-136e-4236-98bc-f5993b902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2997-d60d-4133-98d1-d59f280cd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36f054-fa03-429a-b5bf-f1d924d88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572e-136e-4236-98bc-f5993b902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fccb3e-e341-42e7-8d38-1573b4ae6839}" ma:internalName="TaxCatchAll" ma:showField="CatchAllData" ma:web="5160572e-136e-4236-98bc-f5993b902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CF1C2-67B6-41EA-8F17-B85D55EE87F3}">
  <ds:schemaRefs>
    <ds:schemaRef ds:uri="http://schemas.microsoft.com/office/2006/metadata/properties"/>
    <ds:schemaRef ds:uri="http://schemas.microsoft.com/office/infopath/2007/PartnerControls"/>
    <ds:schemaRef ds:uri="5160572e-136e-4236-98bc-f5993b9023e9"/>
    <ds:schemaRef ds:uri="2aa32997-d60d-4133-98d1-d59f280cd35b"/>
  </ds:schemaRefs>
</ds:datastoreItem>
</file>

<file path=customXml/itemProps2.xml><?xml version="1.0" encoding="utf-8"?>
<ds:datastoreItem xmlns:ds="http://schemas.openxmlformats.org/officeDocument/2006/customXml" ds:itemID="{0DDF1AB4-004A-45CB-A619-92C9F18C5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1457B-FC76-451C-9E21-EB6A47D8B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2997-d60d-4133-98d1-d59f280cd35b"/>
    <ds:schemaRef ds:uri="5160572e-136e-4236-98bc-f5993b902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lorry movements on to site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lorry movements on to site</dc:title>
  <dc:subject>RA V02</dc:subject>
  <dc:creator>Hamilton Deed</dc:creator>
  <cp:lastModifiedBy>Sharon Webb</cp:lastModifiedBy>
  <cp:revision>13</cp:revision>
  <cp:lastPrinted>2022-01-28T12:29:00Z</cp:lastPrinted>
  <dcterms:created xsi:type="dcterms:W3CDTF">2024-03-20T10:33:00Z</dcterms:created>
  <dcterms:modified xsi:type="dcterms:W3CDTF">2025-03-27T10:33:00Z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0x010100E9C1B8056AC6BA4FBF29B9D6C487AB36</vt:lpwstr>
  </property>
  <property fmtid="{D5CDD505-2E9C-101B-9397-08002B2CF9AE}" pid="3" name="Order">
    <vt:r8>5711400</vt:r8>
  </property>
  <property fmtid="{D5CDD505-2E9C-101B-9397-08002B2CF9AE}" pid="4" name="MediaServiceImageTags">
    <vt:lpwstr/>
  </property>
</Properties>
</file>