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6871F" w14:textId="6CC24699" w:rsidR="004D16AD" w:rsidRDefault="00A40F11" w:rsidP="001C080D">
      <w:pPr>
        <w:jc w:val="center"/>
      </w:pPr>
      <w:r>
        <w:rPr>
          <w:noProof/>
          <w:color w:val="auto"/>
          <w:kern w:val="0"/>
          <w:sz w:val="24"/>
          <w:szCs w:val="24"/>
        </w:rPr>
        <mc:AlternateContent>
          <mc:Choice Requires="wps">
            <w:drawing>
              <wp:anchor distT="36576" distB="36576" distL="36576" distR="36576" simplePos="0" relativeHeight="251655680" behindDoc="0" locked="0" layoutInCell="1" allowOverlap="1" wp14:anchorId="77838F1C" wp14:editId="62E57141">
                <wp:simplePos x="0" y="0"/>
                <wp:positionH relativeFrom="column">
                  <wp:posOffset>8543925</wp:posOffset>
                </wp:positionH>
                <wp:positionV relativeFrom="paragraph">
                  <wp:posOffset>7972425</wp:posOffset>
                </wp:positionV>
                <wp:extent cx="1085850" cy="419100"/>
                <wp:effectExtent l="9525" t="9525" r="9525"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4191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E766F" id="Rectangle 2" o:spid="_x0000_s1026" style="position:absolute;margin-left:672.75pt;margin-top:627.75pt;width:85.5pt;height:33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" filled="f" insetpen="t">
                <v:shadow color="#ccc"/>
                <v:textbox inset="2.88pt,2.88pt,2.88pt,2.88pt"/>
              </v:rect>
            </w:pict>
          </mc:Fallback>
        </mc:AlternateContent>
      </w:r>
      <w:r w:rsidRPr="006E0C39">
        <w:rPr>
          <w:noProof/>
          <w:lang w:val="en-US" w:eastAsia="zh-TW"/>
        </w:rPr>
        <mc:AlternateContent>
          <mc:Choice Requires="wps">
            <w:drawing>
              <wp:anchor distT="0" distB="0" distL="114300" distR="114300" simplePos="0" relativeHeight="251658752" behindDoc="0" locked="0" layoutInCell="1" allowOverlap="1" wp14:anchorId="0D162D52" wp14:editId="14636866">
                <wp:simplePos x="0" y="0"/>
                <wp:positionH relativeFrom="column">
                  <wp:posOffset>7051040</wp:posOffset>
                </wp:positionH>
                <wp:positionV relativeFrom="paragraph">
                  <wp:posOffset>6537960</wp:posOffset>
                </wp:positionV>
                <wp:extent cx="45085" cy="120015"/>
                <wp:effectExtent l="12065" t="13335" r="9525" b="952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20015"/>
                        </a:xfrm>
                        <a:prstGeom prst="rect">
                          <a:avLst/>
                        </a:prstGeom>
                        <a:solidFill>
                          <a:srgbClr val="FFFFFF"/>
                        </a:solidFill>
                        <a:ln w="9525">
                          <a:solidFill>
                            <a:srgbClr val="000000"/>
                          </a:solidFill>
                          <a:miter lim="800000"/>
                          <a:headEnd/>
                          <a:tailEnd/>
                        </a:ln>
                      </wps:spPr>
                      <wps:txbx>
                        <w:txbxContent>
                          <w:p w14:paraId="37107308" w14:textId="77777777" w:rsidR="00194DA8" w:rsidRDefault="00194DA8">
                            <w:r>
                              <w:t>[Type a quote from the document or the summary of an interesting point. You can position the text box anywhere in the document. Use the Text Box Tools tab to change the formatting of the pull quote text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162D52" id="_x0000_t202" coordsize="21600,21600" o:spt="202" path="m,l,21600r21600,l21600,xe">
                <v:stroke joinstyle="miter"/>
                <v:path gradientshapeok="t" o:connecttype="rect"/>
              </v:shapetype>
              <v:shape id="Text Box 6" o:spid="_x0000_s1026" type="#_x0000_t202" style="position:absolute;left:0;text-align:left;margin-left:555.2pt;margin-top:514.8pt;width:3.55pt;height: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">
                <v:textbox>
                  <w:txbxContent>
                    <w:p w14:paraId="37107308" w14:textId="77777777" w:rsidR="00194DA8" w:rsidRDefault="00194DA8">
                      <w:r>
                        <w:t>[Type a quote from the document or the summary of an interesting point. You can position the text box anywhere in the document. Use the Text Box Tools tab to change the formatting of the pull quote text box.]</w:t>
                      </w:r>
                    </w:p>
                  </w:txbxContent>
                </v:textbox>
              </v:shape>
            </w:pict>
          </mc:Fallback>
        </mc:AlternateContent>
      </w:r>
      <w:r w:rsidR="001C080D">
        <w:rPr>
          <w:noProof/>
        </w:rPr>
        <w:drawing>
          <wp:inline distT="0" distB="0" distL="0" distR="0" wp14:anchorId="4DEF81D1" wp14:editId="1BD18ACB">
            <wp:extent cx="5730875" cy="1884045"/>
            <wp:effectExtent l="0" t="0" r="0" b="0"/>
            <wp:docPr id="4292516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875" cy="1884045"/>
                    </a:xfrm>
                    <a:prstGeom prst="rect">
                      <a:avLst/>
                    </a:prstGeom>
                    <a:noFill/>
                  </pic:spPr>
                </pic:pic>
              </a:graphicData>
            </a:graphic>
          </wp:inline>
        </w:drawing>
      </w:r>
    </w:p>
    <w:p w14:paraId="21BA312D" w14:textId="77777777" w:rsidR="004D16AD" w:rsidRDefault="004D16AD" w:rsidP="00A060F2">
      <w:pPr>
        <w:rPr>
          <w:noProof/>
        </w:rPr>
      </w:pPr>
    </w:p>
    <w:p w14:paraId="5431F864" w14:textId="19A2B756" w:rsidR="004D16AD" w:rsidRDefault="004D16AD" w:rsidP="004D16AD">
      <w:pPr>
        <w:jc w:val="center"/>
        <w:rPr>
          <w:noProof/>
        </w:rPr>
      </w:pPr>
      <w:r w:rsidRPr="004D16AD">
        <w:rPr>
          <w:noProof/>
        </w:rPr>
        <w:drawing>
          <wp:inline distT="0" distB="0" distL="0" distR="0" wp14:anchorId="51214D11" wp14:editId="08339441">
            <wp:extent cx="5731510" cy="406400"/>
            <wp:effectExtent l="0" t="0" r="0" b="0"/>
            <wp:docPr id="716691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406400"/>
                    </a:xfrm>
                    <a:prstGeom prst="rect">
                      <a:avLst/>
                    </a:prstGeom>
                    <a:noFill/>
                    <a:ln>
                      <a:noFill/>
                    </a:ln>
                  </pic:spPr>
                </pic:pic>
              </a:graphicData>
            </a:graphic>
          </wp:inline>
        </w:drawing>
      </w:r>
    </w:p>
    <w:p w14:paraId="215E0A38" w14:textId="77777777" w:rsidR="004D16AD" w:rsidRDefault="004D16AD" w:rsidP="00A060F2">
      <w:pPr>
        <w:rPr>
          <w:noProof/>
        </w:rPr>
      </w:pPr>
    </w:p>
    <w:p w14:paraId="31CC9BC3" w14:textId="77777777" w:rsidR="004D16AD" w:rsidRPr="00A060F2" w:rsidRDefault="004D16AD" w:rsidP="00A060F2"/>
    <w:p w14:paraId="5C258D32" w14:textId="77777777" w:rsidR="00A060F2" w:rsidRDefault="00A060F2" w:rsidP="00A060F2"/>
    <w:p w14:paraId="3B74AC47" w14:textId="37B5E955" w:rsidR="00212F02" w:rsidRDefault="005D1337" w:rsidP="00212F02">
      <w:pPr>
        <w:pStyle w:val="Subtitle"/>
        <w:jc w:val="left"/>
        <w:rPr>
          <w:rFonts w:ascii="Tahoma" w:hAnsi="Tahoma" w:cs="Tahoma"/>
          <w:i/>
        </w:rPr>
      </w:pPr>
      <w:r>
        <w:rPr>
          <w:rFonts w:ascii="Tahoma" w:hAnsi="Tahoma" w:cs="Tahoma"/>
          <w:i/>
        </w:rPr>
        <w:t xml:space="preserve">Customer: </w:t>
      </w:r>
    </w:p>
    <w:p w14:paraId="7B4E1BD5" w14:textId="77777777" w:rsidR="005D1337" w:rsidRDefault="005D1337" w:rsidP="00212F02">
      <w:pPr>
        <w:pStyle w:val="Subtitle"/>
        <w:jc w:val="left"/>
        <w:rPr>
          <w:rFonts w:ascii="Tahoma" w:hAnsi="Tahoma" w:cs="Tahoma"/>
          <w:i/>
        </w:rPr>
      </w:pPr>
    </w:p>
    <w:p w14:paraId="42CCCC91" w14:textId="030FA6F8" w:rsidR="005D1337" w:rsidRPr="004C1DA3" w:rsidRDefault="005D1337" w:rsidP="00212F02">
      <w:pPr>
        <w:pStyle w:val="Subtitle"/>
        <w:jc w:val="left"/>
        <w:rPr>
          <w:rFonts w:ascii="Tahoma" w:hAnsi="Tahoma" w:cs="Tahoma"/>
          <w:i/>
        </w:rPr>
      </w:pPr>
      <w:r>
        <w:rPr>
          <w:rFonts w:ascii="Tahoma" w:hAnsi="Tahoma" w:cs="Tahoma"/>
          <w:i/>
        </w:rPr>
        <w:t>Site:</w:t>
      </w:r>
      <w:r w:rsidR="00E76707">
        <w:rPr>
          <w:rFonts w:ascii="Tahoma" w:hAnsi="Tahoma" w:cs="Tahoma"/>
          <w:i/>
        </w:rPr>
        <w:t xml:space="preserve"> </w:t>
      </w:r>
    </w:p>
    <w:p w14:paraId="4918FADA" w14:textId="77777777" w:rsidR="00134CD6" w:rsidRPr="0023537A" w:rsidRDefault="00134CD6" w:rsidP="006F3C8B">
      <w:pPr>
        <w:pStyle w:val="Subtitle"/>
        <w:jc w:val="both"/>
        <w:rPr>
          <w:rFonts w:ascii="Tahoma" w:hAnsi="Tahoma" w:cs="Tahoma"/>
          <w:b w:val="0"/>
          <w:i/>
        </w:rPr>
      </w:pPr>
    </w:p>
    <w:p w14:paraId="5E5C4C2B" w14:textId="05312874" w:rsidR="003A2E82" w:rsidRPr="00126013" w:rsidRDefault="00212F02" w:rsidP="00212F02">
      <w:pPr>
        <w:pStyle w:val="Subtitle"/>
        <w:jc w:val="left"/>
        <w:rPr>
          <w:rFonts w:ascii="Tahoma" w:hAnsi="Tahoma" w:cs="Tahoma"/>
          <w:sz w:val="22"/>
          <w:szCs w:val="22"/>
          <w:lang w:val="en-GB"/>
        </w:rPr>
      </w:pPr>
      <w:r w:rsidRPr="004C1DA3">
        <w:rPr>
          <w:rFonts w:ascii="Tahoma" w:hAnsi="Tahoma" w:cs="Tahoma"/>
        </w:rPr>
        <w:t>Method Statement Fo</w:t>
      </w:r>
      <w:r w:rsidR="00EF7E2B" w:rsidRPr="004C1DA3">
        <w:rPr>
          <w:rFonts w:ascii="Tahoma" w:hAnsi="Tahoma" w:cs="Tahoma"/>
        </w:rPr>
        <w:t>r:</w:t>
      </w:r>
      <w:r w:rsidR="00EF7E2B" w:rsidRPr="0023537A">
        <w:rPr>
          <w:rFonts w:ascii="Tahoma" w:hAnsi="Tahoma" w:cs="Tahoma"/>
          <w:b w:val="0"/>
        </w:rPr>
        <w:t xml:space="preserve"> </w:t>
      </w:r>
      <w:r w:rsidR="000639C3">
        <w:rPr>
          <w:rFonts w:ascii="Tahoma" w:hAnsi="Tahoma" w:cs="Tahoma"/>
          <w:b w:val="0"/>
          <w:lang w:val="en-GB"/>
        </w:rPr>
        <w:t xml:space="preserve"> </w:t>
      </w:r>
      <w:r w:rsidR="000639C3" w:rsidRPr="000639C3">
        <w:rPr>
          <w:rFonts w:ascii="Tahoma" w:hAnsi="Tahoma" w:cs="Tahoma"/>
          <w:b w:val="0"/>
          <w:sz w:val="22"/>
          <w:szCs w:val="22"/>
          <w:lang w:val="en-GB"/>
        </w:rPr>
        <w:t xml:space="preserve">Transport and Disposal of Liquid </w:t>
      </w:r>
      <w:r w:rsidR="005D1337">
        <w:rPr>
          <w:rFonts w:ascii="Tahoma" w:hAnsi="Tahoma" w:cs="Tahoma"/>
          <w:b w:val="0"/>
          <w:sz w:val="22"/>
          <w:szCs w:val="22"/>
          <w:lang w:val="en-GB"/>
        </w:rPr>
        <w:t xml:space="preserve">Gully </w:t>
      </w:r>
      <w:r w:rsidR="000639C3" w:rsidRPr="000639C3">
        <w:rPr>
          <w:rFonts w:ascii="Tahoma" w:hAnsi="Tahoma" w:cs="Tahoma"/>
          <w:b w:val="0"/>
          <w:sz w:val="22"/>
          <w:szCs w:val="22"/>
          <w:lang w:val="en-GB"/>
        </w:rPr>
        <w:t xml:space="preserve">waste via means of </w:t>
      </w:r>
      <w:proofErr w:type="spellStart"/>
      <w:r w:rsidR="000639C3" w:rsidRPr="000639C3">
        <w:rPr>
          <w:rFonts w:ascii="Tahoma" w:hAnsi="Tahoma" w:cs="Tahoma"/>
          <w:b w:val="0"/>
          <w:sz w:val="22"/>
          <w:szCs w:val="22"/>
          <w:lang w:val="en-GB"/>
        </w:rPr>
        <w:t>Vacuumation</w:t>
      </w:r>
      <w:proofErr w:type="spellEnd"/>
      <w:r w:rsidR="000639C3" w:rsidRPr="000639C3">
        <w:rPr>
          <w:rFonts w:ascii="Tahoma" w:hAnsi="Tahoma" w:cs="Tahoma"/>
          <w:b w:val="0"/>
          <w:sz w:val="22"/>
          <w:szCs w:val="22"/>
          <w:lang w:val="en-GB"/>
        </w:rPr>
        <w:t xml:space="preserve">. </w:t>
      </w:r>
    </w:p>
    <w:p w14:paraId="15E2F8B2" w14:textId="77777777" w:rsidR="0023537A" w:rsidRDefault="0023537A" w:rsidP="00212F02">
      <w:pPr>
        <w:pStyle w:val="Subtitle"/>
        <w:jc w:val="left"/>
        <w:rPr>
          <w:rFonts w:ascii="Tahoma" w:hAnsi="Tahoma" w:cs="Tahoma"/>
        </w:rPr>
      </w:pPr>
    </w:p>
    <w:p w14:paraId="3F6B8DCB" w14:textId="77777777" w:rsidR="003A2E82" w:rsidRPr="0023537A" w:rsidRDefault="0023537A" w:rsidP="00212F02">
      <w:pPr>
        <w:pStyle w:val="Subtitle"/>
        <w:jc w:val="left"/>
        <w:rPr>
          <w:rFonts w:ascii="Tahoma" w:hAnsi="Tahoma" w:cs="Tahoma"/>
          <w:sz w:val="22"/>
          <w:szCs w:val="22"/>
        </w:rPr>
      </w:pPr>
      <w:r w:rsidRPr="0023537A">
        <w:rPr>
          <w:rFonts w:ascii="Tahoma" w:hAnsi="Tahoma" w:cs="Tahoma"/>
          <w:sz w:val="22"/>
          <w:szCs w:val="22"/>
        </w:rPr>
        <w:t>Purpose</w:t>
      </w:r>
      <w:r w:rsidR="003A2E82" w:rsidRPr="0023537A">
        <w:rPr>
          <w:rFonts w:ascii="Tahoma" w:hAnsi="Tahoma" w:cs="Tahoma"/>
          <w:sz w:val="22"/>
          <w:szCs w:val="22"/>
        </w:rPr>
        <w:t>:</w:t>
      </w:r>
    </w:p>
    <w:p w14:paraId="1C2B8961" w14:textId="77777777" w:rsidR="0023537A" w:rsidRPr="0023537A" w:rsidRDefault="0023537A" w:rsidP="00212F02">
      <w:pPr>
        <w:pStyle w:val="Subtitle"/>
        <w:jc w:val="left"/>
        <w:rPr>
          <w:rFonts w:ascii="Tahoma" w:hAnsi="Tahoma" w:cs="Tahoma"/>
          <w:sz w:val="22"/>
          <w:szCs w:val="22"/>
        </w:rPr>
      </w:pPr>
    </w:p>
    <w:p w14:paraId="4D41FF8A" w14:textId="40F4BECE" w:rsidR="003A2E82" w:rsidRPr="0023537A" w:rsidRDefault="0023537A" w:rsidP="001930CD">
      <w:pPr>
        <w:ind w:left="720"/>
        <w:jc w:val="both"/>
        <w:rPr>
          <w:rFonts w:ascii="Tahoma" w:hAnsi="Tahoma" w:cs="Tahoma"/>
          <w:sz w:val="22"/>
          <w:szCs w:val="22"/>
        </w:rPr>
      </w:pPr>
      <w:r w:rsidRPr="0023537A">
        <w:rPr>
          <w:rFonts w:ascii="Arial" w:hAnsi="Arial"/>
          <w:color w:val="auto"/>
          <w:kern w:val="0"/>
          <w:sz w:val="22"/>
          <w:szCs w:val="22"/>
          <w:lang w:eastAsia="en-US"/>
        </w:rPr>
        <w:t>The purpose of the work to which this method statement applies is to</w:t>
      </w:r>
      <w:r w:rsidR="00A12A2D">
        <w:rPr>
          <w:rFonts w:ascii="Arial" w:hAnsi="Arial"/>
          <w:color w:val="auto"/>
          <w:kern w:val="0"/>
          <w:sz w:val="22"/>
          <w:szCs w:val="22"/>
          <w:lang w:eastAsia="en-US"/>
        </w:rPr>
        <w:t xml:space="preserve"> </w:t>
      </w:r>
      <w:r w:rsidR="00D32290">
        <w:rPr>
          <w:rFonts w:ascii="Arial" w:hAnsi="Arial"/>
          <w:color w:val="auto"/>
          <w:kern w:val="0"/>
          <w:sz w:val="22"/>
          <w:szCs w:val="22"/>
          <w:lang w:eastAsia="en-US"/>
        </w:rPr>
        <w:t>carry out</w:t>
      </w:r>
      <w:r w:rsidR="001930CD">
        <w:rPr>
          <w:rFonts w:ascii="Arial" w:hAnsi="Arial"/>
          <w:color w:val="auto"/>
          <w:kern w:val="0"/>
          <w:sz w:val="22"/>
          <w:szCs w:val="22"/>
          <w:lang w:eastAsia="en-US"/>
        </w:rPr>
        <w:t xml:space="preserve"> the</w:t>
      </w:r>
      <w:r w:rsidR="006A7F17">
        <w:rPr>
          <w:rFonts w:ascii="Arial" w:hAnsi="Arial"/>
          <w:color w:val="auto"/>
          <w:kern w:val="0"/>
          <w:sz w:val="22"/>
          <w:szCs w:val="22"/>
          <w:lang w:eastAsia="en-US"/>
        </w:rPr>
        <w:t xml:space="preserve"> Transport and Disposal </w:t>
      </w:r>
      <w:r w:rsidR="001930CD">
        <w:rPr>
          <w:rFonts w:ascii="Arial" w:hAnsi="Arial"/>
          <w:color w:val="auto"/>
          <w:kern w:val="0"/>
          <w:sz w:val="22"/>
          <w:szCs w:val="22"/>
          <w:lang w:eastAsia="en-US"/>
        </w:rPr>
        <w:t>of liquid waste via means of vacuum tanker.</w:t>
      </w:r>
    </w:p>
    <w:p w14:paraId="77F53EE6" w14:textId="77777777" w:rsidR="00212F02" w:rsidRPr="0023537A" w:rsidRDefault="00EF7E2B" w:rsidP="00212F02">
      <w:pPr>
        <w:pStyle w:val="Subtitle"/>
        <w:jc w:val="left"/>
        <w:rPr>
          <w:rFonts w:ascii="Tahoma" w:hAnsi="Tahoma" w:cs="Tahoma"/>
          <w:sz w:val="22"/>
          <w:szCs w:val="22"/>
        </w:rPr>
      </w:pPr>
      <w:r w:rsidRPr="0023537A">
        <w:rPr>
          <w:rFonts w:ascii="Tahoma" w:hAnsi="Tahoma" w:cs="Tahoma"/>
          <w:sz w:val="22"/>
          <w:szCs w:val="22"/>
        </w:rPr>
        <w:t>Task:</w:t>
      </w:r>
      <w:r w:rsidRPr="0023537A">
        <w:rPr>
          <w:rFonts w:ascii="Tahoma" w:hAnsi="Tahoma" w:cs="Tahoma"/>
          <w:sz w:val="22"/>
          <w:szCs w:val="22"/>
        </w:rPr>
        <w:tab/>
      </w:r>
      <w:r w:rsidRPr="0023537A">
        <w:rPr>
          <w:rFonts w:ascii="Tahoma" w:hAnsi="Tahoma" w:cs="Tahoma"/>
          <w:sz w:val="22"/>
          <w:szCs w:val="22"/>
        </w:rPr>
        <w:tab/>
      </w:r>
      <w:r w:rsidRPr="0023537A">
        <w:rPr>
          <w:rFonts w:ascii="Tahoma" w:hAnsi="Tahoma" w:cs="Tahoma"/>
          <w:sz w:val="22"/>
          <w:szCs w:val="22"/>
        </w:rPr>
        <w:tab/>
      </w:r>
      <w:r w:rsidRPr="0023537A">
        <w:rPr>
          <w:rFonts w:ascii="Tahoma" w:hAnsi="Tahoma" w:cs="Tahoma"/>
          <w:sz w:val="22"/>
          <w:szCs w:val="22"/>
        </w:rPr>
        <w:tab/>
      </w:r>
      <w:r w:rsidR="00212F02" w:rsidRPr="0023537A">
        <w:rPr>
          <w:rFonts w:ascii="Tahoma" w:hAnsi="Tahoma" w:cs="Tahoma"/>
          <w:sz w:val="22"/>
          <w:szCs w:val="22"/>
        </w:rPr>
        <w:t xml:space="preserve"> </w:t>
      </w:r>
    </w:p>
    <w:p w14:paraId="167B01BB" w14:textId="77777777" w:rsidR="00212F02" w:rsidRPr="0023537A" w:rsidRDefault="00212F02" w:rsidP="00212F02">
      <w:pPr>
        <w:pStyle w:val="Subtitle"/>
        <w:jc w:val="left"/>
        <w:rPr>
          <w:rFonts w:ascii="Tahoma" w:hAnsi="Tahoma" w:cs="Tahoma"/>
          <w:sz w:val="22"/>
          <w:szCs w:val="22"/>
        </w:rPr>
      </w:pPr>
    </w:p>
    <w:p w14:paraId="07FE264C" w14:textId="77777777" w:rsidR="00212F02" w:rsidRPr="0023537A" w:rsidRDefault="00212F02" w:rsidP="00212F02">
      <w:pPr>
        <w:pStyle w:val="Subtitle"/>
        <w:numPr>
          <w:ilvl w:val="0"/>
          <w:numId w:val="1"/>
        </w:numPr>
        <w:jc w:val="both"/>
        <w:rPr>
          <w:rFonts w:ascii="Tahoma" w:hAnsi="Tahoma" w:cs="Tahoma"/>
          <w:b w:val="0"/>
          <w:sz w:val="22"/>
          <w:szCs w:val="22"/>
        </w:rPr>
      </w:pPr>
      <w:r w:rsidRPr="0023537A">
        <w:rPr>
          <w:rFonts w:ascii="Tahoma" w:hAnsi="Tahoma" w:cs="Tahoma"/>
          <w:b w:val="0"/>
          <w:sz w:val="22"/>
          <w:szCs w:val="22"/>
        </w:rPr>
        <w:t>On arrival operative(s) are to report to security and obtain necessary passes to enter site.</w:t>
      </w:r>
      <w:r w:rsidR="00B801B6" w:rsidRPr="0023537A">
        <w:rPr>
          <w:rFonts w:ascii="Tahoma" w:hAnsi="Tahoma" w:cs="Tahoma"/>
          <w:b w:val="0"/>
          <w:sz w:val="22"/>
          <w:szCs w:val="22"/>
        </w:rPr>
        <w:t xml:space="preserve"> All employees will book in as approp</w:t>
      </w:r>
      <w:r w:rsidR="00771770" w:rsidRPr="0023537A">
        <w:rPr>
          <w:rFonts w:ascii="Tahoma" w:hAnsi="Tahoma" w:cs="Tahoma"/>
          <w:b w:val="0"/>
          <w:sz w:val="22"/>
          <w:szCs w:val="22"/>
        </w:rPr>
        <w:t>riate on arrival and when leaving site, to comply with client’s regulations.</w:t>
      </w:r>
    </w:p>
    <w:p w14:paraId="3C0FF066" w14:textId="77777777" w:rsidR="00212F02" w:rsidRPr="0023537A" w:rsidRDefault="00212F02" w:rsidP="00212F02">
      <w:pPr>
        <w:pStyle w:val="Subtitle"/>
        <w:ind w:left="720"/>
        <w:jc w:val="both"/>
        <w:rPr>
          <w:rFonts w:ascii="Tahoma" w:hAnsi="Tahoma" w:cs="Tahoma"/>
          <w:b w:val="0"/>
          <w:sz w:val="22"/>
          <w:szCs w:val="22"/>
        </w:rPr>
      </w:pPr>
    </w:p>
    <w:p w14:paraId="4A865B23" w14:textId="77777777" w:rsidR="00212F02" w:rsidRPr="0023537A" w:rsidRDefault="00212F02" w:rsidP="00212F02">
      <w:pPr>
        <w:pStyle w:val="Subtitle"/>
        <w:numPr>
          <w:ilvl w:val="0"/>
          <w:numId w:val="1"/>
        </w:numPr>
        <w:jc w:val="both"/>
        <w:rPr>
          <w:rFonts w:ascii="Tahoma" w:hAnsi="Tahoma" w:cs="Tahoma"/>
          <w:b w:val="0"/>
          <w:sz w:val="22"/>
          <w:szCs w:val="22"/>
        </w:rPr>
      </w:pPr>
      <w:r w:rsidRPr="0023537A">
        <w:rPr>
          <w:rFonts w:ascii="Tahoma" w:hAnsi="Tahoma" w:cs="Tahoma"/>
          <w:b w:val="0"/>
          <w:sz w:val="22"/>
          <w:szCs w:val="22"/>
        </w:rPr>
        <w:t xml:space="preserve">Work permits </w:t>
      </w:r>
      <w:r w:rsidR="008D3D59" w:rsidRPr="0023537A">
        <w:rPr>
          <w:rFonts w:ascii="Tahoma" w:hAnsi="Tahoma" w:cs="Tahoma"/>
          <w:b w:val="0"/>
          <w:sz w:val="22"/>
          <w:szCs w:val="22"/>
        </w:rPr>
        <w:t xml:space="preserve">and licences </w:t>
      </w:r>
      <w:r w:rsidRPr="0023537A">
        <w:rPr>
          <w:rFonts w:ascii="Tahoma" w:hAnsi="Tahoma" w:cs="Tahoma"/>
          <w:b w:val="0"/>
          <w:sz w:val="22"/>
          <w:szCs w:val="22"/>
        </w:rPr>
        <w:t>to be arranged (if required).</w:t>
      </w:r>
      <w:r w:rsidR="008D3D59" w:rsidRPr="0023537A">
        <w:rPr>
          <w:rFonts w:ascii="Tahoma" w:hAnsi="Tahoma" w:cs="Tahoma"/>
          <w:b w:val="0"/>
          <w:sz w:val="22"/>
          <w:szCs w:val="22"/>
        </w:rPr>
        <w:t xml:space="preserve"> If tools, equipment and materials are to be left on site at the end of a shift, the permission of the client’s agent will be obtained.</w:t>
      </w:r>
    </w:p>
    <w:p w14:paraId="1F631EA4" w14:textId="77777777" w:rsidR="001970FD" w:rsidRPr="0023537A" w:rsidRDefault="001970FD" w:rsidP="001970FD">
      <w:pPr>
        <w:pStyle w:val="ListParagraph"/>
        <w:rPr>
          <w:rFonts w:ascii="Tahoma" w:hAnsi="Tahoma" w:cs="Tahoma"/>
          <w:b/>
          <w:sz w:val="22"/>
          <w:szCs w:val="22"/>
        </w:rPr>
      </w:pPr>
    </w:p>
    <w:p w14:paraId="389B33A6" w14:textId="77777777" w:rsidR="00771770" w:rsidRPr="0010548E" w:rsidRDefault="001970FD" w:rsidP="0010548E">
      <w:pPr>
        <w:pStyle w:val="Subtitle"/>
        <w:numPr>
          <w:ilvl w:val="0"/>
          <w:numId w:val="1"/>
        </w:numPr>
        <w:jc w:val="both"/>
        <w:rPr>
          <w:rFonts w:ascii="Tahoma" w:hAnsi="Tahoma" w:cs="Tahoma"/>
          <w:b w:val="0"/>
          <w:sz w:val="22"/>
          <w:szCs w:val="22"/>
        </w:rPr>
      </w:pPr>
      <w:r w:rsidRPr="0023537A">
        <w:rPr>
          <w:rFonts w:ascii="Tahoma" w:hAnsi="Tahoma" w:cs="Tahoma"/>
          <w:b w:val="0"/>
          <w:sz w:val="22"/>
          <w:szCs w:val="22"/>
        </w:rPr>
        <w:t xml:space="preserve">Protection of client’s assets, </w:t>
      </w:r>
      <w:r w:rsidR="00D56462" w:rsidRPr="0023537A">
        <w:rPr>
          <w:rFonts w:ascii="Tahoma" w:hAnsi="Tahoma" w:cs="Tahoma"/>
          <w:b w:val="0"/>
          <w:sz w:val="22"/>
          <w:szCs w:val="22"/>
        </w:rPr>
        <w:t>the</w:t>
      </w:r>
      <w:r w:rsidRPr="0023537A">
        <w:rPr>
          <w:rFonts w:ascii="Tahoma" w:hAnsi="Tahoma" w:cs="Tahoma"/>
          <w:b w:val="0"/>
          <w:sz w:val="22"/>
          <w:szCs w:val="22"/>
        </w:rPr>
        <w:t xml:space="preserve"> client’s assets will be protected during the course of all work. The method for this will be detailed in a detailed site-specific method statement</w:t>
      </w:r>
      <w:r w:rsidR="008358BE" w:rsidRPr="0023537A">
        <w:rPr>
          <w:rFonts w:ascii="Tahoma" w:hAnsi="Tahoma" w:cs="Tahoma"/>
          <w:b w:val="0"/>
          <w:sz w:val="22"/>
          <w:szCs w:val="22"/>
        </w:rPr>
        <w:t>.</w:t>
      </w:r>
    </w:p>
    <w:p w14:paraId="35193861" w14:textId="77777777" w:rsidR="002C00C3" w:rsidRPr="0023537A" w:rsidRDefault="002C00C3" w:rsidP="002C00C3">
      <w:pPr>
        <w:pStyle w:val="Subtitle"/>
        <w:jc w:val="both"/>
        <w:rPr>
          <w:rFonts w:ascii="Tahoma" w:hAnsi="Tahoma" w:cs="Tahoma"/>
          <w:b w:val="0"/>
          <w:sz w:val="22"/>
          <w:szCs w:val="22"/>
        </w:rPr>
      </w:pPr>
    </w:p>
    <w:p w14:paraId="2394A93F" w14:textId="77777777" w:rsidR="00212F02" w:rsidRPr="0023537A" w:rsidRDefault="00D32290" w:rsidP="00212F02">
      <w:pPr>
        <w:pStyle w:val="Subtitle"/>
        <w:numPr>
          <w:ilvl w:val="0"/>
          <w:numId w:val="1"/>
        </w:numPr>
        <w:jc w:val="both"/>
        <w:rPr>
          <w:rFonts w:ascii="Tahoma" w:hAnsi="Tahoma" w:cs="Tahoma"/>
          <w:b w:val="0"/>
          <w:sz w:val="22"/>
          <w:szCs w:val="22"/>
        </w:rPr>
      </w:pPr>
      <w:proofErr w:type="spellStart"/>
      <w:r>
        <w:rPr>
          <w:rFonts w:ascii="Tahoma" w:hAnsi="Tahoma" w:cs="Tahoma"/>
          <w:b w:val="0"/>
          <w:sz w:val="22"/>
          <w:szCs w:val="22"/>
          <w:lang w:val="en-GB"/>
        </w:rPr>
        <w:t>T</w:t>
      </w:r>
      <w:r w:rsidRPr="0023537A">
        <w:rPr>
          <w:rFonts w:ascii="Tahoma" w:hAnsi="Tahoma" w:cs="Tahoma"/>
          <w:b w:val="0"/>
          <w:sz w:val="22"/>
          <w:szCs w:val="22"/>
        </w:rPr>
        <w:t>o</w:t>
      </w:r>
      <w:proofErr w:type="spellEnd"/>
      <w:r w:rsidR="00212F02" w:rsidRPr="0023537A">
        <w:rPr>
          <w:rFonts w:ascii="Tahoma" w:hAnsi="Tahoma" w:cs="Tahoma"/>
          <w:b w:val="0"/>
          <w:sz w:val="22"/>
          <w:szCs w:val="22"/>
        </w:rPr>
        <w:t xml:space="preserve"> carry out an assessment of the work area and to cone of the work area</w:t>
      </w:r>
      <w:r w:rsidR="00EC5ED3">
        <w:rPr>
          <w:rFonts w:ascii="Tahoma" w:hAnsi="Tahoma" w:cs="Tahoma"/>
          <w:b w:val="0"/>
          <w:sz w:val="22"/>
          <w:szCs w:val="22"/>
        </w:rPr>
        <w:t>, provide signing,</w:t>
      </w:r>
      <w:r w:rsidR="007C17B3" w:rsidRPr="0023537A">
        <w:rPr>
          <w:rFonts w:ascii="Tahoma" w:hAnsi="Tahoma" w:cs="Tahoma"/>
          <w:b w:val="0"/>
          <w:sz w:val="22"/>
          <w:szCs w:val="22"/>
        </w:rPr>
        <w:t xml:space="preserve"> and guarding</w:t>
      </w:r>
      <w:r w:rsidR="00EC5ED3">
        <w:rPr>
          <w:rFonts w:ascii="Tahoma" w:hAnsi="Tahoma" w:cs="Tahoma"/>
          <w:b w:val="0"/>
          <w:sz w:val="22"/>
          <w:szCs w:val="22"/>
        </w:rPr>
        <w:t xml:space="preserve"> as</w:t>
      </w:r>
      <w:r w:rsidR="00212F02" w:rsidRPr="0023537A">
        <w:rPr>
          <w:rFonts w:ascii="Tahoma" w:hAnsi="Tahoma" w:cs="Tahoma"/>
          <w:b w:val="0"/>
          <w:sz w:val="22"/>
          <w:szCs w:val="22"/>
        </w:rPr>
        <w:t xml:space="preserve"> necessary.</w:t>
      </w:r>
    </w:p>
    <w:p w14:paraId="192D9EB8" w14:textId="77777777" w:rsidR="00D909C2" w:rsidRPr="0023537A" w:rsidRDefault="00D909C2" w:rsidP="00EC5ED3">
      <w:pPr>
        <w:pStyle w:val="ListParagraph"/>
        <w:ind w:left="0"/>
        <w:rPr>
          <w:rFonts w:ascii="Tahoma" w:hAnsi="Tahoma" w:cs="Tahoma"/>
          <w:b/>
          <w:sz w:val="22"/>
          <w:szCs w:val="22"/>
        </w:rPr>
      </w:pPr>
    </w:p>
    <w:p w14:paraId="062EC19A" w14:textId="77777777" w:rsidR="00EC5ED3" w:rsidRDefault="00EC5ED3" w:rsidP="00212F02">
      <w:pPr>
        <w:pStyle w:val="Subtitle"/>
        <w:numPr>
          <w:ilvl w:val="0"/>
          <w:numId w:val="1"/>
        </w:numPr>
        <w:jc w:val="both"/>
        <w:rPr>
          <w:rFonts w:ascii="Tahoma" w:hAnsi="Tahoma" w:cs="Tahoma"/>
          <w:b w:val="0"/>
          <w:sz w:val="22"/>
          <w:szCs w:val="22"/>
        </w:rPr>
      </w:pPr>
      <w:r>
        <w:rPr>
          <w:rFonts w:ascii="Tahoma" w:hAnsi="Tahoma" w:cs="Tahoma"/>
          <w:b w:val="0"/>
          <w:sz w:val="22"/>
          <w:szCs w:val="22"/>
          <w:lang w:val="en-GB"/>
        </w:rPr>
        <w:t xml:space="preserve"> </w:t>
      </w:r>
      <w:r w:rsidR="00D909C2" w:rsidRPr="0023537A">
        <w:rPr>
          <w:rFonts w:ascii="Tahoma" w:hAnsi="Tahoma" w:cs="Tahoma"/>
          <w:b w:val="0"/>
          <w:sz w:val="22"/>
          <w:szCs w:val="22"/>
        </w:rPr>
        <w:t>Fire Evacuation procedures will be carried out as per site or client’s instructions.</w:t>
      </w:r>
    </w:p>
    <w:p w14:paraId="4AC5F2BB" w14:textId="77777777" w:rsidR="00EC5ED3" w:rsidRDefault="00EC5ED3" w:rsidP="00EC5ED3">
      <w:pPr>
        <w:pStyle w:val="ListParagraph"/>
        <w:rPr>
          <w:rFonts w:ascii="Tahoma" w:hAnsi="Tahoma" w:cs="Tahoma"/>
          <w:b/>
          <w:sz w:val="22"/>
          <w:szCs w:val="22"/>
        </w:rPr>
      </w:pPr>
    </w:p>
    <w:p w14:paraId="26FDDC35" w14:textId="77777777" w:rsidR="009A4232" w:rsidRPr="00EC5ED3" w:rsidRDefault="00EC5ED3" w:rsidP="00212F02">
      <w:pPr>
        <w:pStyle w:val="Subtitle"/>
        <w:numPr>
          <w:ilvl w:val="0"/>
          <w:numId w:val="1"/>
        </w:numPr>
        <w:jc w:val="both"/>
        <w:rPr>
          <w:rFonts w:ascii="Tahoma" w:hAnsi="Tahoma" w:cs="Tahoma"/>
          <w:b w:val="0"/>
          <w:sz w:val="22"/>
          <w:szCs w:val="22"/>
        </w:rPr>
      </w:pPr>
      <w:r w:rsidRPr="00EC5ED3">
        <w:rPr>
          <w:rFonts w:ascii="Tahoma" w:hAnsi="Tahoma" w:cs="Tahoma"/>
          <w:sz w:val="22"/>
          <w:szCs w:val="22"/>
          <w:lang w:val="en-GB"/>
        </w:rPr>
        <w:lastRenderedPageBreak/>
        <w:t xml:space="preserve">   </w:t>
      </w:r>
      <w:r w:rsidR="009A4232" w:rsidRPr="00EC5ED3">
        <w:rPr>
          <w:rFonts w:ascii="Tahoma" w:hAnsi="Tahoma" w:cs="Tahoma"/>
          <w:b w:val="0"/>
          <w:sz w:val="22"/>
          <w:szCs w:val="22"/>
        </w:rPr>
        <w:t>All operators will be issued with and trained in the use of the following PPE:</w:t>
      </w:r>
    </w:p>
    <w:p w14:paraId="73F5A2C9" w14:textId="77777777" w:rsidR="009A4232" w:rsidRPr="0023537A" w:rsidRDefault="009A4232" w:rsidP="009A4232">
      <w:pPr>
        <w:pStyle w:val="Subtitle"/>
        <w:ind w:left="360" w:firstLine="720"/>
        <w:jc w:val="both"/>
        <w:rPr>
          <w:rFonts w:ascii="Tahoma" w:hAnsi="Tahoma" w:cs="Tahoma"/>
          <w:b w:val="0"/>
          <w:sz w:val="22"/>
          <w:szCs w:val="22"/>
        </w:rPr>
      </w:pPr>
    </w:p>
    <w:p w14:paraId="3172E870" w14:textId="77777777" w:rsidR="009A4232" w:rsidRPr="0023537A" w:rsidRDefault="00F8730A" w:rsidP="009A4232">
      <w:pPr>
        <w:pStyle w:val="Subtitle"/>
        <w:numPr>
          <w:ilvl w:val="0"/>
          <w:numId w:val="8"/>
        </w:numPr>
        <w:jc w:val="both"/>
        <w:rPr>
          <w:rFonts w:ascii="Tahoma" w:hAnsi="Tahoma" w:cs="Tahoma"/>
          <w:b w:val="0"/>
          <w:sz w:val="22"/>
          <w:szCs w:val="22"/>
        </w:rPr>
      </w:pPr>
      <w:r w:rsidRPr="0023537A">
        <w:rPr>
          <w:rFonts w:ascii="Tahoma" w:hAnsi="Tahoma" w:cs="Tahoma"/>
          <w:b w:val="0"/>
          <w:sz w:val="22"/>
          <w:szCs w:val="22"/>
        </w:rPr>
        <w:t xml:space="preserve">Minimum requirement: </w:t>
      </w:r>
      <w:r w:rsidR="009A4232" w:rsidRPr="0023537A">
        <w:rPr>
          <w:rFonts w:ascii="Tahoma" w:hAnsi="Tahoma" w:cs="Tahoma"/>
          <w:b w:val="0"/>
          <w:sz w:val="22"/>
          <w:szCs w:val="22"/>
        </w:rPr>
        <w:t>Overalls, gloves, hard hats, safety boots</w:t>
      </w:r>
      <w:r w:rsidR="0079166F">
        <w:rPr>
          <w:rFonts w:ascii="Tahoma" w:hAnsi="Tahoma" w:cs="Tahoma"/>
          <w:b w:val="0"/>
          <w:sz w:val="22"/>
          <w:szCs w:val="22"/>
        </w:rPr>
        <w:t>, Hi Vis Jackets,</w:t>
      </w:r>
      <w:r w:rsidR="009A4232" w:rsidRPr="0023537A">
        <w:rPr>
          <w:rFonts w:ascii="Tahoma" w:hAnsi="Tahoma" w:cs="Tahoma"/>
          <w:b w:val="0"/>
          <w:sz w:val="22"/>
          <w:szCs w:val="22"/>
        </w:rPr>
        <w:t xml:space="preserve"> Safety glasses</w:t>
      </w:r>
      <w:r w:rsidRPr="0023537A">
        <w:rPr>
          <w:rFonts w:ascii="Tahoma" w:hAnsi="Tahoma" w:cs="Tahoma"/>
          <w:b w:val="0"/>
          <w:sz w:val="22"/>
          <w:szCs w:val="22"/>
        </w:rPr>
        <w:t>.</w:t>
      </w:r>
    </w:p>
    <w:p w14:paraId="204BEE6D" w14:textId="77777777" w:rsidR="00EF7E2B" w:rsidRPr="0079166F" w:rsidRDefault="00F8730A" w:rsidP="00212F02">
      <w:pPr>
        <w:pStyle w:val="Subtitle"/>
        <w:numPr>
          <w:ilvl w:val="0"/>
          <w:numId w:val="8"/>
        </w:numPr>
        <w:jc w:val="both"/>
        <w:rPr>
          <w:rFonts w:ascii="Tahoma" w:hAnsi="Tahoma" w:cs="Tahoma"/>
          <w:b w:val="0"/>
          <w:sz w:val="22"/>
          <w:szCs w:val="22"/>
        </w:rPr>
      </w:pPr>
      <w:r w:rsidRPr="0023537A">
        <w:rPr>
          <w:rFonts w:ascii="Tahoma" w:hAnsi="Tahoma" w:cs="Tahoma"/>
          <w:b w:val="0"/>
          <w:sz w:val="22"/>
          <w:szCs w:val="22"/>
        </w:rPr>
        <w:t>Specific: Full face visor, ear defender, w</w:t>
      </w:r>
      <w:r w:rsidR="00EC5ED3">
        <w:rPr>
          <w:rFonts w:ascii="Tahoma" w:hAnsi="Tahoma" w:cs="Tahoma"/>
          <w:b w:val="0"/>
          <w:sz w:val="22"/>
          <w:szCs w:val="22"/>
        </w:rPr>
        <w:t>etsuit, safety</w:t>
      </w:r>
      <w:r w:rsidR="0079166F">
        <w:rPr>
          <w:rFonts w:ascii="Tahoma" w:hAnsi="Tahoma" w:cs="Tahoma"/>
          <w:b w:val="0"/>
          <w:sz w:val="22"/>
          <w:szCs w:val="22"/>
        </w:rPr>
        <w:t xml:space="preserve"> boots.</w:t>
      </w:r>
    </w:p>
    <w:p w14:paraId="1C0687FE" w14:textId="77777777" w:rsidR="008F1145" w:rsidRPr="0023537A" w:rsidRDefault="008F1145" w:rsidP="008F1145">
      <w:pPr>
        <w:pStyle w:val="Subtitle"/>
        <w:jc w:val="left"/>
        <w:rPr>
          <w:rFonts w:ascii="Tahoma" w:hAnsi="Tahoma" w:cs="Tahoma"/>
          <w:b w:val="0"/>
          <w:sz w:val="22"/>
          <w:szCs w:val="22"/>
        </w:rPr>
      </w:pPr>
    </w:p>
    <w:p w14:paraId="419BDE2F" w14:textId="77777777" w:rsidR="00171B35" w:rsidRPr="0023537A" w:rsidRDefault="00171B35" w:rsidP="006D1FB7">
      <w:pPr>
        <w:pStyle w:val="Subtitle"/>
        <w:ind w:left="1800"/>
        <w:jc w:val="left"/>
        <w:rPr>
          <w:rFonts w:ascii="Tahoma" w:hAnsi="Tahoma" w:cs="Tahoma"/>
          <w:b w:val="0"/>
          <w:sz w:val="22"/>
          <w:szCs w:val="22"/>
        </w:rPr>
      </w:pPr>
      <w:r w:rsidRPr="0023537A">
        <w:rPr>
          <w:rFonts w:ascii="Tahoma" w:hAnsi="Tahoma" w:cs="Tahoma"/>
          <w:b w:val="0"/>
          <w:sz w:val="22"/>
          <w:szCs w:val="22"/>
        </w:rPr>
        <w:t xml:space="preserve">  </w:t>
      </w:r>
    </w:p>
    <w:p w14:paraId="13A792C9" w14:textId="77777777" w:rsidR="00317D56" w:rsidRPr="0079166F" w:rsidRDefault="00212F02" w:rsidP="0079166F">
      <w:pPr>
        <w:pStyle w:val="Subtitle"/>
        <w:numPr>
          <w:ilvl w:val="0"/>
          <w:numId w:val="1"/>
        </w:numPr>
        <w:jc w:val="left"/>
        <w:rPr>
          <w:rFonts w:ascii="Tahoma" w:hAnsi="Tahoma" w:cs="Tahoma"/>
          <w:b w:val="0"/>
          <w:sz w:val="22"/>
          <w:szCs w:val="22"/>
        </w:rPr>
      </w:pPr>
      <w:r w:rsidRPr="0023537A">
        <w:rPr>
          <w:rFonts w:ascii="Tahoma" w:hAnsi="Tahoma" w:cs="Tahoma"/>
          <w:b w:val="0"/>
          <w:sz w:val="22"/>
          <w:szCs w:val="22"/>
        </w:rPr>
        <w:t>Operative(s) must work with a full regard to th</w:t>
      </w:r>
      <w:r w:rsidR="0023537A" w:rsidRPr="0023537A">
        <w:rPr>
          <w:rFonts w:ascii="Tahoma" w:hAnsi="Tahoma" w:cs="Tahoma"/>
          <w:b w:val="0"/>
          <w:sz w:val="22"/>
          <w:szCs w:val="22"/>
        </w:rPr>
        <w:t xml:space="preserve">eir own Health and Safety </w:t>
      </w:r>
      <w:r w:rsidRPr="0023537A">
        <w:rPr>
          <w:rFonts w:ascii="Tahoma" w:hAnsi="Tahoma" w:cs="Tahoma"/>
          <w:b w:val="0"/>
          <w:sz w:val="22"/>
          <w:szCs w:val="22"/>
        </w:rPr>
        <w:t>and to the Health and Safety of others, and to be aware of the customer’s own Health and Safety and emergency procedures.</w:t>
      </w:r>
    </w:p>
    <w:p w14:paraId="1EB6D71A" w14:textId="77777777" w:rsidR="00F843BE" w:rsidRPr="0023537A" w:rsidRDefault="00F843BE" w:rsidP="0079166F">
      <w:pPr>
        <w:pStyle w:val="Subtitle"/>
        <w:jc w:val="left"/>
        <w:rPr>
          <w:rFonts w:ascii="Tahoma" w:hAnsi="Tahoma" w:cs="Tahoma"/>
          <w:b w:val="0"/>
          <w:sz w:val="22"/>
          <w:szCs w:val="22"/>
        </w:rPr>
      </w:pPr>
    </w:p>
    <w:p w14:paraId="6766CF1E" w14:textId="77777777" w:rsidR="00844F27" w:rsidRPr="0023537A" w:rsidRDefault="00844F27" w:rsidP="00371954">
      <w:pPr>
        <w:pStyle w:val="Subtitle"/>
        <w:numPr>
          <w:ilvl w:val="0"/>
          <w:numId w:val="1"/>
        </w:numPr>
        <w:jc w:val="left"/>
        <w:rPr>
          <w:rFonts w:ascii="Tahoma" w:hAnsi="Tahoma" w:cs="Tahoma"/>
          <w:b w:val="0"/>
          <w:sz w:val="22"/>
          <w:szCs w:val="22"/>
        </w:rPr>
      </w:pPr>
      <w:r w:rsidRPr="0023537A">
        <w:rPr>
          <w:rFonts w:ascii="Tahoma" w:hAnsi="Tahoma" w:cs="Tahoma"/>
          <w:b w:val="0"/>
          <w:sz w:val="22"/>
          <w:szCs w:val="22"/>
        </w:rPr>
        <w:t>Air quality and dust</w:t>
      </w:r>
      <w:r w:rsidR="004A1FB5" w:rsidRPr="0023537A">
        <w:rPr>
          <w:rFonts w:ascii="Tahoma" w:hAnsi="Tahoma" w:cs="Tahoma"/>
          <w:b w:val="0"/>
          <w:sz w:val="22"/>
          <w:szCs w:val="22"/>
        </w:rPr>
        <w:t xml:space="preserve"> all equipment will be regularly maintained with specific attention being given to control of exhaust emissions.</w:t>
      </w:r>
    </w:p>
    <w:p w14:paraId="6E24A775" w14:textId="77777777" w:rsidR="001E42DA" w:rsidRPr="0023537A" w:rsidRDefault="001E42DA" w:rsidP="0079166F">
      <w:pPr>
        <w:pStyle w:val="Subtitle"/>
        <w:jc w:val="left"/>
        <w:rPr>
          <w:rFonts w:ascii="Tahoma" w:hAnsi="Tahoma" w:cs="Tahoma"/>
          <w:b w:val="0"/>
          <w:sz w:val="22"/>
          <w:szCs w:val="22"/>
        </w:rPr>
      </w:pPr>
    </w:p>
    <w:p w14:paraId="0F39337C" w14:textId="77777777" w:rsidR="00D909C2" w:rsidRPr="0079166F" w:rsidRDefault="001E42DA" w:rsidP="0079166F">
      <w:pPr>
        <w:pStyle w:val="Subtitle"/>
        <w:numPr>
          <w:ilvl w:val="0"/>
          <w:numId w:val="1"/>
        </w:numPr>
        <w:jc w:val="both"/>
        <w:rPr>
          <w:rFonts w:ascii="Tahoma" w:hAnsi="Tahoma" w:cs="Tahoma"/>
          <w:b w:val="0"/>
          <w:sz w:val="22"/>
          <w:szCs w:val="22"/>
        </w:rPr>
      </w:pPr>
      <w:r w:rsidRPr="0023537A">
        <w:rPr>
          <w:rFonts w:ascii="Tahoma" w:hAnsi="Tahoma" w:cs="Tahoma"/>
          <w:b w:val="0"/>
          <w:sz w:val="22"/>
          <w:szCs w:val="22"/>
        </w:rPr>
        <w:t xml:space="preserve">Vacuum tankers the </w:t>
      </w:r>
      <w:r w:rsidR="00212F02" w:rsidRPr="0023537A">
        <w:rPr>
          <w:rFonts w:ascii="Tahoma" w:hAnsi="Tahoma" w:cs="Tahoma"/>
          <w:b w:val="0"/>
          <w:sz w:val="22"/>
          <w:szCs w:val="22"/>
        </w:rPr>
        <w:t>necessary equipment and hoses to be removed from the vehicle,</w:t>
      </w:r>
      <w:r w:rsidR="00212F02" w:rsidRPr="0023537A">
        <w:rPr>
          <w:rFonts w:ascii="Tahoma" w:hAnsi="Tahoma" w:cs="Tahoma"/>
          <w:sz w:val="22"/>
          <w:szCs w:val="22"/>
        </w:rPr>
        <w:t xml:space="preserve"> </w:t>
      </w:r>
      <w:r w:rsidR="00212F02" w:rsidRPr="0023537A">
        <w:rPr>
          <w:rFonts w:ascii="Tahoma" w:hAnsi="Tahoma" w:cs="Tahoma"/>
          <w:b w:val="0"/>
          <w:sz w:val="22"/>
          <w:szCs w:val="22"/>
        </w:rPr>
        <w:t>ensuring</w:t>
      </w:r>
      <w:r w:rsidR="00212F02" w:rsidRPr="0023537A">
        <w:rPr>
          <w:rFonts w:ascii="Tahoma" w:hAnsi="Tahoma" w:cs="Tahoma"/>
          <w:sz w:val="22"/>
          <w:szCs w:val="22"/>
        </w:rPr>
        <w:t xml:space="preserve"> </w:t>
      </w:r>
      <w:r w:rsidR="00212F02" w:rsidRPr="0023537A">
        <w:rPr>
          <w:rFonts w:ascii="Tahoma" w:hAnsi="Tahoma" w:cs="Tahoma"/>
          <w:b w:val="0"/>
          <w:sz w:val="22"/>
          <w:szCs w:val="22"/>
        </w:rPr>
        <w:t>that there is sufficient number of hoses to safely reach from the vacuum pump (when connected), to the work area.</w:t>
      </w:r>
    </w:p>
    <w:p w14:paraId="2078D8D1" w14:textId="77777777" w:rsidR="00212F02" w:rsidRPr="0023537A" w:rsidRDefault="00212F02" w:rsidP="00D909C2">
      <w:pPr>
        <w:pStyle w:val="Subtitle"/>
        <w:jc w:val="both"/>
        <w:rPr>
          <w:rFonts w:ascii="Tahoma" w:hAnsi="Tahoma" w:cs="Tahoma"/>
          <w:b w:val="0"/>
          <w:sz w:val="22"/>
          <w:szCs w:val="22"/>
        </w:rPr>
      </w:pPr>
    </w:p>
    <w:p w14:paraId="57228950" w14:textId="77777777" w:rsidR="00212F02" w:rsidRPr="0023537A" w:rsidRDefault="00212F02" w:rsidP="00212F02">
      <w:pPr>
        <w:pStyle w:val="Subtitle"/>
        <w:numPr>
          <w:ilvl w:val="0"/>
          <w:numId w:val="1"/>
        </w:numPr>
        <w:jc w:val="both"/>
        <w:rPr>
          <w:rFonts w:ascii="Tahoma" w:hAnsi="Tahoma" w:cs="Tahoma"/>
          <w:b w:val="0"/>
          <w:sz w:val="22"/>
          <w:szCs w:val="22"/>
        </w:rPr>
      </w:pPr>
      <w:r w:rsidRPr="0023537A">
        <w:rPr>
          <w:rFonts w:ascii="Tahoma" w:hAnsi="Tahoma" w:cs="Tahoma"/>
          <w:b w:val="0"/>
          <w:sz w:val="22"/>
          <w:szCs w:val="22"/>
        </w:rPr>
        <w:t>T</w:t>
      </w:r>
      <w:r w:rsidR="007669A5">
        <w:rPr>
          <w:rFonts w:ascii="Tahoma" w:hAnsi="Tahoma" w:cs="Tahoma"/>
          <w:b w:val="0"/>
          <w:sz w:val="22"/>
          <w:szCs w:val="22"/>
        </w:rPr>
        <w:t xml:space="preserve">he liquid is pumped out </w:t>
      </w:r>
      <w:r w:rsidRPr="0023537A">
        <w:rPr>
          <w:rFonts w:ascii="Tahoma" w:hAnsi="Tahoma" w:cs="Tahoma"/>
          <w:b w:val="0"/>
          <w:sz w:val="22"/>
          <w:szCs w:val="22"/>
        </w:rPr>
        <w:t>removing as much sludge and debris as possible, and any that is resistant</w:t>
      </w:r>
      <w:r w:rsidR="000721A9">
        <w:rPr>
          <w:rFonts w:ascii="Tahoma" w:hAnsi="Tahoma" w:cs="Tahoma"/>
          <w:b w:val="0"/>
          <w:sz w:val="22"/>
          <w:szCs w:val="22"/>
        </w:rPr>
        <w:t>, to be removed with the aid of on board wash down equipment.</w:t>
      </w:r>
    </w:p>
    <w:p w14:paraId="62FAB586" w14:textId="77777777" w:rsidR="008F1145" w:rsidRPr="0023537A" w:rsidRDefault="008F1145" w:rsidP="00212F02">
      <w:pPr>
        <w:pStyle w:val="Subtitle"/>
        <w:ind w:left="720"/>
        <w:jc w:val="both"/>
        <w:rPr>
          <w:rFonts w:ascii="Tahoma" w:hAnsi="Tahoma" w:cs="Tahoma"/>
          <w:b w:val="0"/>
          <w:sz w:val="22"/>
          <w:szCs w:val="22"/>
        </w:rPr>
      </w:pPr>
    </w:p>
    <w:p w14:paraId="4712D25C" w14:textId="77777777" w:rsidR="008F1145" w:rsidRPr="0023537A" w:rsidRDefault="008F1145" w:rsidP="008F1145">
      <w:pPr>
        <w:pStyle w:val="Subtitle"/>
        <w:numPr>
          <w:ilvl w:val="0"/>
          <w:numId w:val="1"/>
        </w:numPr>
        <w:jc w:val="both"/>
        <w:rPr>
          <w:rFonts w:ascii="Tahoma" w:hAnsi="Tahoma" w:cs="Tahoma"/>
          <w:b w:val="0"/>
          <w:sz w:val="22"/>
          <w:szCs w:val="22"/>
        </w:rPr>
      </w:pPr>
      <w:r w:rsidRPr="0023537A">
        <w:rPr>
          <w:rFonts w:ascii="Tahoma" w:hAnsi="Tahoma" w:cs="Tahoma"/>
          <w:b w:val="0"/>
          <w:sz w:val="22"/>
          <w:szCs w:val="22"/>
        </w:rPr>
        <w:t xml:space="preserve"> All </w:t>
      </w:r>
      <w:proofErr w:type="spellStart"/>
      <w:r w:rsidRPr="0023537A">
        <w:rPr>
          <w:rFonts w:ascii="Tahoma" w:hAnsi="Tahoma" w:cs="Tahoma"/>
          <w:b w:val="0"/>
          <w:sz w:val="22"/>
          <w:szCs w:val="22"/>
        </w:rPr>
        <w:t>vacuumation</w:t>
      </w:r>
      <w:proofErr w:type="spellEnd"/>
      <w:r w:rsidRPr="0023537A">
        <w:rPr>
          <w:rFonts w:ascii="Tahoma" w:hAnsi="Tahoma" w:cs="Tahoma"/>
          <w:b w:val="0"/>
          <w:sz w:val="22"/>
          <w:szCs w:val="22"/>
        </w:rPr>
        <w:t xml:space="preserve"> equipment will be </w:t>
      </w:r>
      <w:r w:rsidR="00D56462" w:rsidRPr="0023537A">
        <w:rPr>
          <w:rFonts w:ascii="Tahoma" w:hAnsi="Tahoma" w:cs="Tahoma"/>
          <w:b w:val="0"/>
          <w:sz w:val="22"/>
          <w:szCs w:val="22"/>
        </w:rPr>
        <w:t>regularly</w:t>
      </w:r>
      <w:r w:rsidRPr="0023537A">
        <w:rPr>
          <w:rFonts w:ascii="Tahoma" w:hAnsi="Tahoma" w:cs="Tahoma"/>
          <w:b w:val="0"/>
          <w:sz w:val="22"/>
          <w:szCs w:val="22"/>
        </w:rPr>
        <w:t xml:space="preserve"> maintained and serviced and will satisfy statutory requirements for noise and air emissions.</w:t>
      </w:r>
    </w:p>
    <w:p w14:paraId="381CF6DA" w14:textId="77777777" w:rsidR="00212F02" w:rsidRPr="0023537A" w:rsidRDefault="00212F02" w:rsidP="00212F02">
      <w:pPr>
        <w:pStyle w:val="Subtitle"/>
        <w:ind w:left="720"/>
        <w:jc w:val="both"/>
        <w:rPr>
          <w:rFonts w:ascii="Tahoma" w:hAnsi="Tahoma" w:cs="Tahoma"/>
          <w:b w:val="0"/>
          <w:sz w:val="22"/>
          <w:szCs w:val="22"/>
        </w:rPr>
      </w:pPr>
    </w:p>
    <w:p w14:paraId="4A36E475" w14:textId="77777777" w:rsidR="00212F02" w:rsidRPr="0023537A" w:rsidRDefault="00212F02" w:rsidP="00212F02">
      <w:pPr>
        <w:pStyle w:val="Subtitle"/>
        <w:numPr>
          <w:ilvl w:val="0"/>
          <w:numId w:val="1"/>
        </w:numPr>
        <w:jc w:val="both"/>
        <w:rPr>
          <w:rFonts w:ascii="Tahoma" w:hAnsi="Tahoma" w:cs="Tahoma"/>
          <w:b w:val="0"/>
          <w:sz w:val="22"/>
          <w:szCs w:val="22"/>
        </w:rPr>
      </w:pPr>
      <w:r w:rsidRPr="0023537A">
        <w:rPr>
          <w:rFonts w:ascii="Tahoma" w:hAnsi="Tahoma" w:cs="Tahoma"/>
          <w:b w:val="0"/>
          <w:sz w:val="22"/>
          <w:szCs w:val="22"/>
        </w:rPr>
        <w:t>Should the operative have cause to leave the work area for any reason during the operation, all the covers are to be replaced, and the site left in a secure and safe order.</w:t>
      </w:r>
    </w:p>
    <w:p w14:paraId="36E73F7C" w14:textId="77777777" w:rsidR="00212F02" w:rsidRPr="0023537A" w:rsidRDefault="00212F02" w:rsidP="00212F02">
      <w:pPr>
        <w:pStyle w:val="Subtitle"/>
        <w:jc w:val="both"/>
        <w:rPr>
          <w:rFonts w:ascii="Tahoma" w:hAnsi="Tahoma" w:cs="Tahoma"/>
          <w:b w:val="0"/>
          <w:sz w:val="22"/>
          <w:szCs w:val="22"/>
        </w:rPr>
      </w:pPr>
    </w:p>
    <w:p w14:paraId="607B4FDC" w14:textId="77777777" w:rsidR="00212F02" w:rsidRPr="0023537A" w:rsidRDefault="00212F02" w:rsidP="00212F02">
      <w:pPr>
        <w:pStyle w:val="Subtitle"/>
        <w:numPr>
          <w:ilvl w:val="0"/>
          <w:numId w:val="1"/>
        </w:numPr>
        <w:jc w:val="both"/>
        <w:rPr>
          <w:rFonts w:ascii="Tahoma" w:hAnsi="Tahoma" w:cs="Tahoma"/>
          <w:b w:val="0"/>
          <w:sz w:val="22"/>
          <w:szCs w:val="22"/>
        </w:rPr>
      </w:pPr>
      <w:r w:rsidRPr="0023537A">
        <w:rPr>
          <w:rFonts w:ascii="Tahoma" w:hAnsi="Tahoma" w:cs="Tahoma"/>
          <w:b w:val="0"/>
          <w:sz w:val="22"/>
          <w:szCs w:val="22"/>
        </w:rPr>
        <w:t xml:space="preserve"> When the work has been completed to the customer’s satisfaction, the operative is to record</w:t>
      </w:r>
      <w:r w:rsidR="008358BE" w:rsidRPr="0023537A">
        <w:rPr>
          <w:rFonts w:ascii="Tahoma" w:hAnsi="Tahoma" w:cs="Tahoma"/>
          <w:b w:val="0"/>
          <w:sz w:val="22"/>
          <w:szCs w:val="22"/>
        </w:rPr>
        <w:t xml:space="preserve"> the work carried out and if any</w:t>
      </w:r>
      <w:r w:rsidRPr="0023537A">
        <w:rPr>
          <w:rFonts w:ascii="Tahoma" w:hAnsi="Tahoma" w:cs="Tahoma"/>
          <w:b w:val="0"/>
          <w:sz w:val="22"/>
          <w:szCs w:val="22"/>
        </w:rPr>
        <w:t xml:space="preserve"> the volume removed together with the time taken and a signature obtained from the customer or his/her representative.</w:t>
      </w:r>
    </w:p>
    <w:p w14:paraId="75B3A6A0" w14:textId="77777777" w:rsidR="00212F02" w:rsidRPr="0023537A" w:rsidRDefault="00212F02" w:rsidP="00212F02">
      <w:pPr>
        <w:pStyle w:val="Subtitle"/>
        <w:jc w:val="left"/>
        <w:rPr>
          <w:rFonts w:ascii="Tahoma" w:hAnsi="Tahoma" w:cs="Tahoma"/>
          <w:b w:val="0"/>
          <w:sz w:val="22"/>
          <w:szCs w:val="22"/>
        </w:rPr>
      </w:pPr>
    </w:p>
    <w:p w14:paraId="080C440F" w14:textId="77777777" w:rsidR="00F8730A" w:rsidRPr="0023537A" w:rsidRDefault="00930D4B" w:rsidP="00212F02">
      <w:pPr>
        <w:pStyle w:val="Subtitle"/>
        <w:numPr>
          <w:ilvl w:val="0"/>
          <w:numId w:val="1"/>
        </w:numPr>
        <w:jc w:val="both"/>
        <w:rPr>
          <w:rFonts w:ascii="Tahoma" w:hAnsi="Tahoma" w:cs="Tahoma"/>
          <w:b w:val="0"/>
          <w:sz w:val="22"/>
          <w:szCs w:val="22"/>
        </w:rPr>
      </w:pPr>
      <w:r w:rsidRPr="0023537A">
        <w:rPr>
          <w:rFonts w:ascii="Tahoma" w:hAnsi="Tahoma" w:cs="Tahoma"/>
          <w:b w:val="0"/>
          <w:sz w:val="22"/>
          <w:szCs w:val="22"/>
        </w:rPr>
        <w:t>On completion</w:t>
      </w:r>
      <w:r w:rsidR="0079166F">
        <w:rPr>
          <w:rFonts w:ascii="Tahoma" w:hAnsi="Tahoma" w:cs="Tahoma"/>
          <w:b w:val="0"/>
          <w:sz w:val="22"/>
          <w:szCs w:val="22"/>
          <w:lang w:val="en-GB"/>
        </w:rPr>
        <w:t xml:space="preserve"> of</w:t>
      </w:r>
      <w:r w:rsidRPr="0023537A">
        <w:rPr>
          <w:rFonts w:ascii="Tahoma" w:hAnsi="Tahoma" w:cs="Tahoma"/>
          <w:b w:val="0"/>
          <w:sz w:val="22"/>
          <w:szCs w:val="22"/>
        </w:rPr>
        <w:t xml:space="preserve"> </w:t>
      </w:r>
      <w:r w:rsidR="00D32290">
        <w:rPr>
          <w:rFonts w:ascii="Tahoma" w:hAnsi="Tahoma" w:cs="Tahoma"/>
          <w:b w:val="0"/>
          <w:sz w:val="22"/>
          <w:szCs w:val="22"/>
          <w:lang w:val="en-GB"/>
        </w:rPr>
        <w:t>any</w:t>
      </w:r>
      <w:r w:rsidR="001930CD">
        <w:rPr>
          <w:rFonts w:ascii="Tahoma" w:hAnsi="Tahoma" w:cs="Tahoma"/>
          <w:b w:val="0"/>
          <w:sz w:val="22"/>
          <w:szCs w:val="22"/>
          <w:lang w:val="en-GB"/>
        </w:rPr>
        <w:t xml:space="preserve"> </w:t>
      </w:r>
      <w:r w:rsidR="0079166F">
        <w:rPr>
          <w:rFonts w:ascii="Tahoma" w:hAnsi="Tahoma" w:cs="Tahoma"/>
          <w:b w:val="0"/>
          <w:sz w:val="22"/>
          <w:szCs w:val="22"/>
          <w:lang w:val="en-GB"/>
        </w:rPr>
        <w:t>empty</w:t>
      </w:r>
      <w:r w:rsidRPr="0023537A">
        <w:rPr>
          <w:rFonts w:ascii="Tahoma" w:hAnsi="Tahoma" w:cs="Tahoma"/>
          <w:b w:val="0"/>
          <w:sz w:val="22"/>
          <w:szCs w:val="22"/>
        </w:rPr>
        <w:t xml:space="preserve"> all manhole cov</w:t>
      </w:r>
      <w:r w:rsidR="0079166F">
        <w:rPr>
          <w:rFonts w:ascii="Tahoma" w:hAnsi="Tahoma" w:cs="Tahoma"/>
          <w:b w:val="0"/>
          <w:sz w:val="22"/>
          <w:szCs w:val="22"/>
        </w:rPr>
        <w:t>ers will be replaced</w:t>
      </w:r>
      <w:r w:rsidRPr="0023537A">
        <w:rPr>
          <w:rFonts w:ascii="Tahoma" w:hAnsi="Tahoma" w:cs="Tahoma"/>
          <w:b w:val="0"/>
          <w:sz w:val="22"/>
          <w:szCs w:val="22"/>
        </w:rPr>
        <w:t>.</w:t>
      </w:r>
      <w:r w:rsidR="00C00473" w:rsidRPr="0023537A">
        <w:rPr>
          <w:rFonts w:ascii="Tahoma" w:hAnsi="Tahoma" w:cs="Tahoma"/>
          <w:b w:val="0"/>
          <w:sz w:val="22"/>
          <w:szCs w:val="22"/>
        </w:rPr>
        <w:t xml:space="preserve"> </w:t>
      </w:r>
      <w:r w:rsidR="00212F02" w:rsidRPr="0023537A">
        <w:rPr>
          <w:rFonts w:ascii="Tahoma" w:hAnsi="Tahoma" w:cs="Tahoma"/>
          <w:b w:val="0"/>
          <w:sz w:val="22"/>
          <w:szCs w:val="22"/>
        </w:rPr>
        <w:t>All the equipment to be safely stowed on the vehicle, all connections to be checked to avoid any spillage during transit. The work area to be left clean and tidy.</w:t>
      </w:r>
    </w:p>
    <w:p w14:paraId="599BB7B5" w14:textId="77777777" w:rsidR="00F8730A" w:rsidRPr="0023537A" w:rsidRDefault="00F8730A" w:rsidP="00F8730A">
      <w:pPr>
        <w:pStyle w:val="ListParagraph"/>
        <w:rPr>
          <w:rFonts w:ascii="Tahoma" w:hAnsi="Tahoma" w:cs="Tahoma"/>
          <w:b/>
          <w:sz w:val="22"/>
          <w:szCs w:val="22"/>
        </w:rPr>
      </w:pPr>
    </w:p>
    <w:p w14:paraId="45E386CD" w14:textId="77777777" w:rsidR="00212F02" w:rsidRPr="0023537A" w:rsidRDefault="00F8730A" w:rsidP="00212F02">
      <w:pPr>
        <w:pStyle w:val="Subtitle"/>
        <w:numPr>
          <w:ilvl w:val="0"/>
          <w:numId w:val="1"/>
        </w:numPr>
        <w:jc w:val="both"/>
        <w:rPr>
          <w:rFonts w:ascii="Tahoma" w:hAnsi="Tahoma" w:cs="Tahoma"/>
          <w:b w:val="0"/>
          <w:sz w:val="22"/>
          <w:szCs w:val="22"/>
        </w:rPr>
      </w:pPr>
      <w:r w:rsidRPr="0023537A">
        <w:rPr>
          <w:rFonts w:ascii="Tahoma" w:hAnsi="Tahoma" w:cs="Tahoma"/>
          <w:b w:val="0"/>
          <w:sz w:val="22"/>
          <w:szCs w:val="22"/>
        </w:rPr>
        <w:t xml:space="preserve"> Good housekeeping all working areas on all sites will be left clean, tidy, clear of any obstruction and safe on completion of works. </w:t>
      </w:r>
      <w:r w:rsidR="00930D4B" w:rsidRPr="0023537A">
        <w:rPr>
          <w:rFonts w:ascii="Tahoma" w:hAnsi="Tahoma" w:cs="Tahoma"/>
          <w:b w:val="0"/>
          <w:sz w:val="22"/>
          <w:szCs w:val="22"/>
        </w:rPr>
        <w:t xml:space="preserve"> </w:t>
      </w:r>
    </w:p>
    <w:p w14:paraId="44B73D77" w14:textId="77777777" w:rsidR="00212F02" w:rsidRPr="0023537A" w:rsidRDefault="00212F02" w:rsidP="00212F02">
      <w:pPr>
        <w:pStyle w:val="Subtitle"/>
        <w:ind w:left="720"/>
        <w:jc w:val="both"/>
        <w:rPr>
          <w:rFonts w:ascii="Tahoma" w:hAnsi="Tahoma" w:cs="Tahoma"/>
          <w:b w:val="0"/>
          <w:sz w:val="22"/>
          <w:szCs w:val="22"/>
        </w:rPr>
      </w:pPr>
    </w:p>
    <w:p w14:paraId="44BDD3A6" w14:textId="77777777" w:rsidR="00212F02" w:rsidRPr="0023537A" w:rsidRDefault="00D32290" w:rsidP="00212F02">
      <w:pPr>
        <w:pStyle w:val="Subtitle"/>
        <w:numPr>
          <w:ilvl w:val="0"/>
          <w:numId w:val="1"/>
        </w:numPr>
        <w:jc w:val="both"/>
        <w:rPr>
          <w:rFonts w:ascii="Tahoma" w:hAnsi="Tahoma" w:cs="Tahoma"/>
          <w:b w:val="0"/>
          <w:sz w:val="22"/>
          <w:szCs w:val="22"/>
        </w:rPr>
      </w:pPr>
      <w:r>
        <w:rPr>
          <w:rFonts w:ascii="Tahoma" w:hAnsi="Tahoma" w:cs="Tahoma"/>
          <w:b w:val="0"/>
          <w:sz w:val="22"/>
          <w:szCs w:val="22"/>
          <w:lang w:val="en-GB"/>
        </w:rPr>
        <w:t xml:space="preserve"> </w:t>
      </w:r>
      <w:r w:rsidR="00212F02" w:rsidRPr="0023537A">
        <w:rPr>
          <w:rFonts w:ascii="Tahoma" w:hAnsi="Tahoma" w:cs="Tahoma"/>
          <w:b w:val="0"/>
          <w:sz w:val="22"/>
          <w:szCs w:val="22"/>
        </w:rPr>
        <w:t>Any damage noticed at time of collection must be reported to site contact.</w:t>
      </w:r>
    </w:p>
    <w:p w14:paraId="416D63D7" w14:textId="77777777" w:rsidR="00F8730A" w:rsidRPr="0023537A" w:rsidRDefault="00F8730A" w:rsidP="00F8730A">
      <w:pPr>
        <w:pStyle w:val="ListParagraph"/>
        <w:rPr>
          <w:rFonts w:ascii="Tahoma" w:hAnsi="Tahoma" w:cs="Tahoma"/>
          <w:b/>
          <w:sz w:val="22"/>
          <w:szCs w:val="22"/>
        </w:rPr>
      </w:pPr>
    </w:p>
    <w:p w14:paraId="1C9C1576" w14:textId="77777777" w:rsidR="00EA0515" w:rsidRPr="00D32290" w:rsidRDefault="00F8730A" w:rsidP="00EA0515">
      <w:pPr>
        <w:pStyle w:val="Subtitle"/>
        <w:numPr>
          <w:ilvl w:val="0"/>
          <w:numId w:val="1"/>
        </w:numPr>
        <w:ind w:left="720"/>
        <w:jc w:val="both"/>
        <w:rPr>
          <w:rFonts w:ascii="Tahoma" w:hAnsi="Tahoma" w:cs="Tahoma"/>
          <w:b w:val="0"/>
          <w:sz w:val="22"/>
          <w:szCs w:val="22"/>
        </w:rPr>
      </w:pPr>
      <w:r w:rsidRPr="00D32290">
        <w:rPr>
          <w:rFonts w:ascii="Tahoma" w:hAnsi="Tahoma" w:cs="Tahoma"/>
          <w:b w:val="0"/>
          <w:sz w:val="22"/>
          <w:szCs w:val="22"/>
        </w:rPr>
        <w:t xml:space="preserve"> All waste will be removed from site and disposed of to a licensed waste transfer station or waste disposal site as listed below.</w:t>
      </w:r>
      <w:r w:rsidR="00D32290" w:rsidRPr="00D32290">
        <w:rPr>
          <w:rFonts w:ascii="Tahoma" w:hAnsi="Tahoma" w:cs="Tahoma"/>
          <w:b w:val="0"/>
          <w:sz w:val="22"/>
          <w:szCs w:val="22"/>
          <w:lang w:val="en-GB"/>
        </w:rPr>
        <w:t xml:space="preserve"> Aquarius Waste Management Ltd</w:t>
      </w:r>
      <w:r w:rsidR="00EC5ED3" w:rsidRPr="00D32290">
        <w:rPr>
          <w:rFonts w:ascii="Tahoma" w:hAnsi="Tahoma" w:cs="Tahoma"/>
          <w:b w:val="0"/>
          <w:sz w:val="22"/>
          <w:szCs w:val="22"/>
          <w:lang w:val="en-GB"/>
        </w:rPr>
        <w:t xml:space="preserve"> will provide all relevant EA Notes as required.</w:t>
      </w:r>
      <w:r w:rsidR="00844F27" w:rsidRPr="00D32290">
        <w:rPr>
          <w:rFonts w:ascii="Tahoma" w:hAnsi="Tahoma" w:cs="Tahoma"/>
          <w:b w:val="0"/>
          <w:sz w:val="22"/>
          <w:szCs w:val="22"/>
        </w:rPr>
        <w:t xml:space="preserve"> All such activities are carried out in accordanc</w:t>
      </w:r>
      <w:r w:rsidR="00EC5ED3" w:rsidRPr="00D32290">
        <w:rPr>
          <w:rFonts w:ascii="Tahoma" w:hAnsi="Tahoma" w:cs="Tahoma"/>
          <w:b w:val="0"/>
          <w:sz w:val="22"/>
          <w:szCs w:val="22"/>
        </w:rPr>
        <w:t xml:space="preserve">e with the requirements of the Code of practice </w:t>
      </w:r>
      <w:r w:rsidR="00844F27" w:rsidRPr="00D32290">
        <w:rPr>
          <w:rFonts w:ascii="Tahoma" w:hAnsi="Tahoma" w:cs="Tahoma"/>
          <w:b w:val="0"/>
          <w:sz w:val="22"/>
          <w:szCs w:val="22"/>
        </w:rPr>
        <w:t xml:space="preserve">under the provision of the environment protection act 1990. Aquarius Waste Management Ltd is a licensed waste carrier and its registration no. Is </w:t>
      </w:r>
      <w:r w:rsidR="00D32290">
        <w:rPr>
          <w:rFonts w:ascii="Tahoma" w:hAnsi="Tahoma" w:cs="Tahoma"/>
          <w:b w:val="0"/>
          <w:sz w:val="22"/>
          <w:szCs w:val="22"/>
        </w:rPr>
        <w:t>CBDU173726</w:t>
      </w:r>
      <w:r w:rsidR="00D32290">
        <w:rPr>
          <w:rFonts w:ascii="Tahoma" w:hAnsi="Tahoma" w:cs="Tahoma"/>
          <w:b w:val="0"/>
          <w:sz w:val="22"/>
          <w:szCs w:val="22"/>
          <w:lang w:val="en-GB"/>
        </w:rPr>
        <w:t>.</w:t>
      </w:r>
    </w:p>
    <w:p w14:paraId="2AF007FD" w14:textId="77777777" w:rsidR="00D32290" w:rsidRDefault="00D32290" w:rsidP="00D32290">
      <w:pPr>
        <w:pStyle w:val="ListParagraph"/>
        <w:rPr>
          <w:rFonts w:ascii="Tahoma" w:hAnsi="Tahoma" w:cs="Tahoma"/>
          <w:b/>
          <w:sz w:val="22"/>
          <w:szCs w:val="22"/>
        </w:rPr>
      </w:pPr>
    </w:p>
    <w:p w14:paraId="556F509F" w14:textId="77777777" w:rsidR="00D32290" w:rsidRDefault="00D32290" w:rsidP="00D32290">
      <w:pPr>
        <w:pStyle w:val="Subtitle"/>
        <w:jc w:val="both"/>
        <w:rPr>
          <w:rFonts w:ascii="Tahoma" w:hAnsi="Tahoma" w:cs="Tahoma"/>
          <w:b w:val="0"/>
          <w:sz w:val="22"/>
          <w:szCs w:val="22"/>
        </w:rPr>
      </w:pPr>
    </w:p>
    <w:p w14:paraId="2A74CA31" w14:textId="77777777" w:rsidR="00D32290" w:rsidRDefault="00D32290" w:rsidP="00D32290">
      <w:pPr>
        <w:pStyle w:val="Subtitle"/>
        <w:jc w:val="both"/>
        <w:rPr>
          <w:rFonts w:ascii="Tahoma" w:hAnsi="Tahoma" w:cs="Tahoma"/>
          <w:b w:val="0"/>
          <w:sz w:val="22"/>
          <w:szCs w:val="22"/>
        </w:rPr>
      </w:pPr>
    </w:p>
    <w:p w14:paraId="5D7D78E4" w14:textId="77777777" w:rsidR="00D32290" w:rsidRDefault="00D32290" w:rsidP="00D32290">
      <w:pPr>
        <w:pStyle w:val="Subtitle"/>
        <w:jc w:val="both"/>
        <w:rPr>
          <w:rFonts w:ascii="Tahoma" w:hAnsi="Tahoma" w:cs="Tahoma"/>
          <w:b w:val="0"/>
          <w:sz w:val="22"/>
          <w:szCs w:val="22"/>
        </w:rPr>
      </w:pPr>
    </w:p>
    <w:p w14:paraId="31939A6C" w14:textId="77777777" w:rsidR="00D32290" w:rsidRDefault="00D32290" w:rsidP="00D32290">
      <w:pPr>
        <w:pStyle w:val="Subtitle"/>
        <w:jc w:val="both"/>
        <w:rPr>
          <w:rFonts w:ascii="Tahoma" w:hAnsi="Tahoma" w:cs="Tahoma"/>
          <w:b w:val="0"/>
          <w:sz w:val="22"/>
          <w:szCs w:val="22"/>
        </w:rPr>
      </w:pPr>
    </w:p>
    <w:p w14:paraId="0697E1AD" w14:textId="77777777" w:rsidR="00D32290" w:rsidRPr="00D32290" w:rsidRDefault="00D32290" w:rsidP="00D32290">
      <w:pPr>
        <w:pStyle w:val="Subtitle"/>
        <w:jc w:val="both"/>
        <w:rPr>
          <w:rFonts w:ascii="Tahoma" w:hAnsi="Tahoma" w:cs="Tahoma"/>
          <w:b w:val="0"/>
          <w:sz w:val="22"/>
          <w:szCs w:val="22"/>
        </w:rPr>
      </w:pPr>
    </w:p>
    <w:p w14:paraId="0BB9656B" w14:textId="77777777" w:rsidR="006503F7" w:rsidRPr="0023537A" w:rsidRDefault="006503F7" w:rsidP="00D909C2">
      <w:pPr>
        <w:pStyle w:val="Subtitle"/>
        <w:jc w:val="both"/>
        <w:rPr>
          <w:rFonts w:ascii="Tahoma" w:hAnsi="Tahoma" w:cs="Tahoma"/>
          <w:sz w:val="22"/>
          <w:szCs w:val="22"/>
        </w:rPr>
      </w:pPr>
    </w:p>
    <w:p w14:paraId="755CD2A7" w14:textId="77777777" w:rsidR="00FC0142" w:rsidRDefault="00FC0142" w:rsidP="00D909C2">
      <w:pPr>
        <w:pStyle w:val="Subtitle"/>
        <w:jc w:val="both"/>
        <w:rPr>
          <w:rFonts w:ascii="Tahoma" w:hAnsi="Tahoma" w:cs="Tahoma"/>
          <w:sz w:val="22"/>
          <w:szCs w:val="22"/>
        </w:rPr>
      </w:pPr>
    </w:p>
    <w:p w14:paraId="62747CDB" w14:textId="46819C7A" w:rsidR="00C00473" w:rsidRPr="0023537A" w:rsidRDefault="00D32290" w:rsidP="00D909C2">
      <w:pPr>
        <w:pStyle w:val="Subtitle"/>
        <w:jc w:val="both"/>
        <w:rPr>
          <w:rFonts w:ascii="Tahoma" w:hAnsi="Tahoma" w:cs="Tahoma"/>
          <w:sz w:val="22"/>
          <w:szCs w:val="22"/>
        </w:rPr>
      </w:pPr>
      <w:r>
        <w:rPr>
          <w:rFonts w:ascii="Tahoma" w:hAnsi="Tahoma" w:cs="Tahoma"/>
          <w:sz w:val="22"/>
          <w:szCs w:val="22"/>
        </w:rPr>
        <w:t>Accidents/Incidents</w:t>
      </w:r>
      <w:r w:rsidR="0023537A" w:rsidRPr="0023537A">
        <w:rPr>
          <w:rFonts w:ascii="Tahoma" w:hAnsi="Tahoma" w:cs="Tahoma"/>
          <w:sz w:val="22"/>
          <w:szCs w:val="22"/>
        </w:rPr>
        <w:t xml:space="preserve"> </w:t>
      </w:r>
    </w:p>
    <w:p w14:paraId="29E6C63C" w14:textId="77777777" w:rsidR="00C00473" w:rsidRPr="0023537A" w:rsidRDefault="00C00473" w:rsidP="00D909C2">
      <w:pPr>
        <w:pStyle w:val="Subtitle"/>
        <w:jc w:val="both"/>
        <w:rPr>
          <w:rFonts w:ascii="Tahoma" w:hAnsi="Tahoma" w:cs="Tahoma"/>
          <w:sz w:val="22"/>
          <w:szCs w:val="22"/>
        </w:rPr>
      </w:pPr>
    </w:p>
    <w:p w14:paraId="154FBC1F" w14:textId="77777777" w:rsidR="00F8730A" w:rsidRPr="0023537A" w:rsidRDefault="00F8730A" w:rsidP="00D909C2">
      <w:pPr>
        <w:pStyle w:val="Subtitle"/>
        <w:jc w:val="both"/>
        <w:rPr>
          <w:rFonts w:ascii="Tahoma" w:hAnsi="Tahoma" w:cs="Tahoma"/>
          <w:sz w:val="22"/>
          <w:szCs w:val="22"/>
        </w:rPr>
      </w:pPr>
    </w:p>
    <w:p w14:paraId="2EF0C050" w14:textId="6A7C7B41" w:rsidR="00F8730A" w:rsidRPr="0023537A" w:rsidRDefault="00C00473" w:rsidP="00F8730A">
      <w:pPr>
        <w:pStyle w:val="Subtitle"/>
        <w:numPr>
          <w:ilvl w:val="0"/>
          <w:numId w:val="1"/>
        </w:numPr>
        <w:jc w:val="both"/>
        <w:rPr>
          <w:rFonts w:ascii="Tahoma" w:hAnsi="Tahoma" w:cs="Tahoma"/>
          <w:b w:val="0"/>
          <w:sz w:val="22"/>
          <w:szCs w:val="22"/>
        </w:rPr>
      </w:pPr>
      <w:r w:rsidRPr="0023537A">
        <w:rPr>
          <w:rFonts w:ascii="Tahoma" w:hAnsi="Tahoma" w:cs="Tahoma"/>
          <w:b w:val="0"/>
          <w:sz w:val="22"/>
          <w:szCs w:val="22"/>
        </w:rPr>
        <w:t>Accidents</w:t>
      </w:r>
      <w:r w:rsidR="006352F5" w:rsidRPr="0023537A">
        <w:rPr>
          <w:rFonts w:ascii="Tahoma" w:hAnsi="Tahoma" w:cs="Tahoma"/>
          <w:b w:val="0"/>
          <w:sz w:val="22"/>
          <w:szCs w:val="22"/>
        </w:rPr>
        <w:t xml:space="preserve">, incidents and reporting of injuries, diseases and dangerous occurrences (RIDDOR </w:t>
      </w:r>
      <w:r w:rsidR="00E1058D">
        <w:rPr>
          <w:rFonts w:ascii="Tahoma" w:hAnsi="Tahoma" w:cs="Tahoma"/>
          <w:b w:val="0"/>
          <w:sz w:val="22"/>
          <w:szCs w:val="22"/>
          <w:lang w:val="en-GB"/>
        </w:rPr>
        <w:t>2013</w:t>
      </w:r>
      <w:r w:rsidR="006352F5" w:rsidRPr="0023537A">
        <w:rPr>
          <w:rFonts w:ascii="Tahoma" w:hAnsi="Tahoma" w:cs="Tahoma"/>
          <w:b w:val="0"/>
          <w:sz w:val="22"/>
          <w:szCs w:val="22"/>
        </w:rPr>
        <w:t>)</w:t>
      </w:r>
    </w:p>
    <w:p w14:paraId="650E88BD" w14:textId="77777777" w:rsidR="006352F5" w:rsidRPr="0023537A" w:rsidRDefault="006352F5" w:rsidP="006352F5">
      <w:pPr>
        <w:pStyle w:val="Subtitle"/>
        <w:ind w:left="1080"/>
        <w:jc w:val="both"/>
        <w:rPr>
          <w:rFonts w:ascii="Tahoma" w:hAnsi="Tahoma" w:cs="Tahoma"/>
          <w:b w:val="0"/>
          <w:sz w:val="22"/>
          <w:szCs w:val="22"/>
        </w:rPr>
      </w:pPr>
    </w:p>
    <w:p w14:paraId="79A0A607" w14:textId="77777777" w:rsidR="006352F5" w:rsidRPr="0023537A" w:rsidRDefault="006352F5" w:rsidP="006352F5">
      <w:pPr>
        <w:pStyle w:val="Subtitle"/>
        <w:numPr>
          <w:ilvl w:val="0"/>
          <w:numId w:val="9"/>
        </w:numPr>
        <w:jc w:val="both"/>
        <w:rPr>
          <w:rFonts w:ascii="Tahoma" w:hAnsi="Tahoma" w:cs="Tahoma"/>
          <w:b w:val="0"/>
          <w:sz w:val="22"/>
          <w:szCs w:val="22"/>
        </w:rPr>
      </w:pPr>
      <w:r w:rsidRPr="0023537A">
        <w:rPr>
          <w:rFonts w:ascii="Tahoma" w:hAnsi="Tahoma" w:cs="Tahoma"/>
          <w:b w:val="0"/>
          <w:sz w:val="22"/>
          <w:szCs w:val="22"/>
        </w:rPr>
        <w:t>All accidents will be recorde</w:t>
      </w:r>
      <w:r w:rsidR="00D32290">
        <w:rPr>
          <w:rFonts w:ascii="Tahoma" w:hAnsi="Tahoma" w:cs="Tahoma"/>
          <w:b w:val="0"/>
          <w:sz w:val="22"/>
          <w:szCs w:val="22"/>
        </w:rPr>
        <w:t>d in the accident book (Form IR1,</w:t>
      </w:r>
      <w:r w:rsidR="00D32290">
        <w:rPr>
          <w:rFonts w:ascii="Tahoma" w:hAnsi="Tahoma" w:cs="Tahoma"/>
          <w:b w:val="0"/>
          <w:sz w:val="22"/>
          <w:szCs w:val="22"/>
          <w:lang w:val="en-GB"/>
        </w:rPr>
        <w:t xml:space="preserve"> Near Miss Report</w:t>
      </w:r>
      <w:r w:rsidRPr="0023537A">
        <w:rPr>
          <w:rFonts w:ascii="Tahoma" w:hAnsi="Tahoma" w:cs="Tahoma"/>
          <w:b w:val="0"/>
          <w:sz w:val="22"/>
          <w:szCs w:val="22"/>
        </w:rPr>
        <w:t xml:space="preserve"> and reported to the client.</w:t>
      </w:r>
    </w:p>
    <w:p w14:paraId="230E65E9" w14:textId="538A8A3D" w:rsidR="00EF6C6C" w:rsidRPr="0023537A" w:rsidRDefault="006352F5" w:rsidP="006352F5">
      <w:pPr>
        <w:pStyle w:val="Subtitle"/>
        <w:numPr>
          <w:ilvl w:val="0"/>
          <w:numId w:val="9"/>
        </w:numPr>
        <w:jc w:val="both"/>
        <w:rPr>
          <w:rFonts w:ascii="Tahoma" w:hAnsi="Tahoma" w:cs="Tahoma"/>
          <w:b w:val="0"/>
          <w:sz w:val="22"/>
          <w:szCs w:val="22"/>
        </w:rPr>
      </w:pPr>
      <w:r w:rsidRPr="0023537A">
        <w:rPr>
          <w:rFonts w:ascii="Tahoma" w:hAnsi="Tahoma" w:cs="Tahoma"/>
          <w:b w:val="0"/>
          <w:sz w:val="22"/>
          <w:szCs w:val="22"/>
        </w:rPr>
        <w:t xml:space="preserve">Incidents that are reportable, under RIDDOR </w:t>
      </w:r>
      <w:r w:rsidR="000639C3">
        <w:rPr>
          <w:rFonts w:ascii="Tahoma" w:hAnsi="Tahoma" w:cs="Tahoma"/>
          <w:b w:val="0"/>
          <w:sz w:val="22"/>
          <w:szCs w:val="22"/>
          <w:lang w:val="en-GB"/>
        </w:rPr>
        <w:t>2013</w:t>
      </w:r>
      <w:r w:rsidRPr="0023537A">
        <w:rPr>
          <w:rFonts w:ascii="Tahoma" w:hAnsi="Tahoma" w:cs="Tahoma"/>
          <w:b w:val="0"/>
          <w:sz w:val="22"/>
          <w:szCs w:val="22"/>
        </w:rPr>
        <w:t xml:space="preserve"> will be reported to the H</w:t>
      </w:r>
      <w:r w:rsidR="006F3C8B">
        <w:rPr>
          <w:rFonts w:ascii="Tahoma" w:hAnsi="Tahoma" w:cs="Tahoma"/>
          <w:b w:val="0"/>
          <w:sz w:val="22"/>
          <w:szCs w:val="22"/>
        </w:rPr>
        <w:t>SE using forms IR1, IR2</w:t>
      </w:r>
      <w:r w:rsidR="006907FE">
        <w:rPr>
          <w:rFonts w:ascii="Tahoma" w:hAnsi="Tahoma" w:cs="Tahoma"/>
          <w:b w:val="0"/>
          <w:sz w:val="22"/>
          <w:szCs w:val="22"/>
        </w:rPr>
        <w:t>, F2508A etc</w:t>
      </w:r>
      <w:r w:rsidRPr="0023537A">
        <w:rPr>
          <w:rFonts w:ascii="Tahoma" w:hAnsi="Tahoma" w:cs="Tahoma"/>
          <w:b w:val="0"/>
          <w:sz w:val="22"/>
          <w:szCs w:val="22"/>
        </w:rPr>
        <w:t>. Copies will be sent to the client.</w:t>
      </w:r>
    </w:p>
    <w:p w14:paraId="7A686FC9" w14:textId="77777777" w:rsidR="00EF6C6C" w:rsidRPr="0023537A" w:rsidRDefault="00EF6C6C" w:rsidP="006352F5">
      <w:pPr>
        <w:pStyle w:val="Subtitle"/>
        <w:numPr>
          <w:ilvl w:val="0"/>
          <w:numId w:val="9"/>
        </w:numPr>
        <w:jc w:val="both"/>
        <w:rPr>
          <w:rFonts w:ascii="Tahoma" w:hAnsi="Tahoma" w:cs="Tahoma"/>
          <w:b w:val="0"/>
          <w:sz w:val="22"/>
          <w:szCs w:val="22"/>
        </w:rPr>
      </w:pPr>
      <w:r w:rsidRPr="0023537A">
        <w:rPr>
          <w:rFonts w:ascii="Tahoma" w:hAnsi="Tahoma" w:cs="Tahoma"/>
          <w:b w:val="0"/>
          <w:sz w:val="22"/>
          <w:szCs w:val="22"/>
        </w:rPr>
        <w:t>The site safety file ill contain a site-specific accident book, although all information entered will be recorded in the depot accident book.</w:t>
      </w:r>
    </w:p>
    <w:p w14:paraId="1395718D" w14:textId="77777777" w:rsidR="00EF6C6C" w:rsidRPr="0023537A" w:rsidRDefault="00EF6C6C" w:rsidP="00EF6C6C">
      <w:pPr>
        <w:pStyle w:val="Subtitle"/>
        <w:jc w:val="both"/>
        <w:rPr>
          <w:rFonts w:ascii="Tahoma" w:hAnsi="Tahoma" w:cs="Tahoma"/>
          <w:b w:val="0"/>
          <w:sz w:val="22"/>
          <w:szCs w:val="22"/>
        </w:rPr>
      </w:pPr>
    </w:p>
    <w:p w14:paraId="6731E7B1" w14:textId="77777777" w:rsidR="006352F5" w:rsidRPr="0023537A" w:rsidRDefault="00EF6C6C" w:rsidP="00EF6C6C">
      <w:pPr>
        <w:pStyle w:val="Subtitle"/>
        <w:rPr>
          <w:rFonts w:ascii="Tahoma" w:hAnsi="Tahoma" w:cs="Tahoma"/>
          <w:sz w:val="22"/>
          <w:szCs w:val="22"/>
          <w:u w:val="single"/>
        </w:rPr>
      </w:pPr>
      <w:r w:rsidRPr="0023537A">
        <w:rPr>
          <w:rFonts w:ascii="Tahoma" w:hAnsi="Tahoma" w:cs="Tahoma"/>
          <w:sz w:val="22"/>
          <w:szCs w:val="22"/>
          <w:u w:val="single"/>
        </w:rPr>
        <w:t>EMERGENCY PROCEDURE</w:t>
      </w:r>
    </w:p>
    <w:p w14:paraId="0092575B" w14:textId="77777777" w:rsidR="00EF6C6C" w:rsidRPr="0023537A" w:rsidRDefault="00EF6C6C" w:rsidP="00EF6C6C">
      <w:pPr>
        <w:pStyle w:val="Subtitle"/>
        <w:rPr>
          <w:rFonts w:ascii="Tahoma" w:hAnsi="Tahoma" w:cs="Tahoma"/>
          <w:sz w:val="22"/>
          <w:szCs w:val="22"/>
          <w:u w:val="single"/>
        </w:rPr>
      </w:pPr>
    </w:p>
    <w:p w14:paraId="092E00AC" w14:textId="77777777" w:rsidR="00EF6C6C" w:rsidRPr="0023537A" w:rsidRDefault="00EF6C6C" w:rsidP="008F1145">
      <w:pPr>
        <w:pStyle w:val="Subtitle"/>
        <w:rPr>
          <w:rFonts w:ascii="Tahoma" w:hAnsi="Tahoma" w:cs="Tahoma"/>
          <w:b w:val="0"/>
          <w:sz w:val="22"/>
          <w:szCs w:val="22"/>
        </w:rPr>
      </w:pPr>
      <w:r w:rsidRPr="0023537A">
        <w:rPr>
          <w:rFonts w:ascii="Tahoma" w:hAnsi="Tahoma" w:cs="Tahoma"/>
          <w:b w:val="0"/>
          <w:sz w:val="22"/>
          <w:szCs w:val="22"/>
        </w:rPr>
        <w:t>Aquarius Waste Management Ltd: 24 hour Emergency Services Number is:</w:t>
      </w:r>
    </w:p>
    <w:p w14:paraId="44DC8C52" w14:textId="77777777" w:rsidR="008F1145" w:rsidRPr="0023537A" w:rsidRDefault="008F1145" w:rsidP="008F1145">
      <w:pPr>
        <w:pStyle w:val="Subtitle"/>
        <w:rPr>
          <w:rFonts w:ascii="Tahoma" w:hAnsi="Tahoma" w:cs="Tahoma"/>
          <w:b w:val="0"/>
          <w:sz w:val="22"/>
          <w:szCs w:val="22"/>
        </w:rPr>
      </w:pPr>
    </w:p>
    <w:p w14:paraId="5BFFEFDB" w14:textId="35697E29" w:rsidR="00EF6C6C" w:rsidRPr="0023537A" w:rsidRDefault="00EF6C6C" w:rsidP="008F1145">
      <w:pPr>
        <w:pStyle w:val="Subtitle"/>
        <w:numPr>
          <w:ilvl w:val="1"/>
          <w:numId w:val="1"/>
        </w:numPr>
        <w:jc w:val="left"/>
        <w:rPr>
          <w:rFonts w:ascii="Tahoma" w:hAnsi="Tahoma" w:cs="Tahoma"/>
          <w:b w:val="0"/>
          <w:sz w:val="22"/>
          <w:szCs w:val="22"/>
        </w:rPr>
      </w:pPr>
      <w:r w:rsidRPr="0023537A">
        <w:rPr>
          <w:rFonts w:ascii="Tahoma" w:hAnsi="Tahoma" w:cs="Tahoma"/>
          <w:b w:val="0"/>
          <w:sz w:val="22"/>
          <w:szCs w:val="22"/>
        </w:rPr>
        <w:t>Telephon</w:t>
      </w:r>
      <w:r w:rsidR="00EC5ED3">
        <w:rPr>
          <w:rFonts w:ascii="Tahoma" w:hAnsi="Tahoma" w:cs="Tahoma"/>
          <w:b w:val="0"/>
          <w:sz w:val="22"/>
          <w:szCs w:val="22"/>
        </w:rPr>
        <w:t xml:space="preserve">e 01179 869815 (In hours 8am – </w:t>
      </w:r>
      <w:r w:rsidR="001C080D">
        <w:rPr>
          <w:rFonts w:ascii="Tahoma" w:hAnsi="Tahoma" w:cs="Tahoma"/>
          <w:b w:val="0"/>
          <w:sz w:val="22"/>
          <w:szCs w:val="22"/>
        </w:rPr>
        <w:t>4</w:t>
      </w:r>
      <w:r w:rsidRPr="0023537A">
        <w:rPr>
          <w:rFonts w:ascii="Tahoma" w:hAnsi="Tahoma" w:cs="Tahoma"/>
          <w:b w:val="0"/>
          <w:sz w:val="22"/>
          <w:szCs w:val="22"/>
        </w:rPr>
        <w:t>pm) or</w:t>
      </w:r>
    </w:p>
    <w:p w14:paraId="04A1806D" w14:textId="77777777" w:rsidR="00EF6C6C" w:rsidRPr="008A30DD" w:rsidRDefault="008A10F5" w:rsidP="008A30DD">
      <w:pPr>
        <w:pStyle w:val="Subtitle"/>
        <w:numPr>
          <w:ilvl w:val="1"/>
          <w:numId w:val="1"/>
        </w:numPr>
        <w:jc w:val="left"/>
        <w:rPr>
          <w:rFonts w:ascii="Tahoma" w:hAnsi="Tahoma" w:cs="Tahoma"/>
          <w:b w:val="0"/>
          <w:sz w:val="22"/>
          <w:szCs w:val="22"/>
        </w:rPr>
      </w:pPr>
      <w:r>
        <w:rPr>
          <w:rFonts w:ascii="Tahoma" w:hAnsi="Tahoma" w:cs="Tahoma"/>
          <w:b w:val="0"/>
          <w:sz w:val="22"/>
          <w:szCs w:val="22"/>
        </w:rPr>
        <w:t>07921 226095</w:t>
      </w:r>
      <w:r w:rsidR="00EF6C6C" w:rsidRPr="0023537A">
        <w:rPr>
          <w:rFonts w:ascii="Tahoma" w:hAnsi="Tahoma" w:cs="Tahoma"/>
          <w:b w:val="0"/>
          <w:sz w:val="22"/>
          <w:szCs w:val="22"/>
        </w:rPr>
        <w:t xml:space="preserve"> (</w:t>
      </w:r>
      <w:r w:rsidR="00EC5ED3">
        <w:rPr>
          <w:rFonts w:ascii="Tahoma" w:hAnsi="Tahoma" w:cs="Tahoma"/>
          <w:b w:val="0"/>
          <w:sz w:val="22"/>
          <w:szCs w:val="22"/>
          <w:lang w:val="en-GB"/>
        </w:rPr>
        <w:t>out of hours</w:t>
      </w:r>
      <w:r w:rsidR="00EF6C6C" w:rsidRPr="0023537A">
        <w:rPr>
          <w:rFonts w:ascii="Tahoma" w:hAnsi="Tahoma" w:cs="Tahoma"/>
          <w:b w:val="0"/>
          <w:sz w:val="22"/>
          <w:szCs w:val="22"/>
        </w:rPr>
        <w:t>)</w:t>
      </w:r>
    </w:p>
    <w:p w14:paraId="42C87D3C" w14:textId="77777777" w:rsidR="00EF6C6C" w:rsidRPr="0023537A" w:rsidRDefault="00EF6C6C" w:rsidP="008F1145">
      <w:pPr>
        <w:pStyle w:val="Subtitle"/>
        <w:numPr>
          <w:ilvl w:val="1"/>
          <w:numId w:val="1"/>
        </w:numPr>
        <w:jc w:val="left"/>
        <w:rPr>
          <w:rFonts w:ascii="Tahoma" w:hAnsi="Tahoma" w:cs="Tahoma"/>
          <w:b w:val="0"/>
          <w:sz w:val="22"/>
          <w:szCs w:val="22"/>
        </w:rPr>
      </w:pPr>
      <w:r w:rsidRPr="0023537A">
        <w:rPr>
          <w:rFonts w:ascii="Tahoma" w:hAnsi="Tahoma" w:cs="Tahoma"/>
          <w:b w:val="0"/>
          <w:sz w:val="22"/>
          <w:szCs w:val="22"/>
        </w:rPr>
        <w:t xml:space="preserve">E-Mail: </w:t>
      </w:r>
      <w:hyperlink r:id="rId12" w:history="1">
        <w:r w:rsidRPr="0023537A">
          <w:rPr>
            <w:rStyle w:val="Hyperlink"/>
            <w:rFonts w:ascii="Tahoma" w:hAnsi="Tahoma" w:cs="Tahoma"/>
            <w:b w:val="0"/>
            <w:sz w:val="22"/>
            <w:szCs w:val="22"/>
          </w:rPr>
          <w:t>info@aquariuswaste.co.uk</w:t>
        </w:r>
      </w:hyperlink>
    </w:p>
    <w:p w14:paraId="20794403" w14:textId="77777777" w:rsidR="00EF6C6C" w:rsidRPr="0023537A" w:rsidRDefault="00EF6C6C" w:rsidP="00EF6C6C">
      <w:pPr>
        <w:pStyle w:val="Subtitle"/>
        <w:ind w:left="1800"/>
        <w:jc w:val="left"/>
        <w:rPr>
          <w:rFonts w:ascii="Tahoma" w:hAnsi="Tahoma" w:cs="Tahoma"/>
          <w:b w:val="0"/>
          <w:sz w:val="22"/>
          <w:szCs w:val="22"/>
        </w:rPr>
      </w:pPr>
      <w:r w:rsidRPr="0023537A">
        <w:rPr>
          <w:rFonts w:ascii="Tahoma" w:hAnsi="Tahoma" w:cs="Tahoma"/>
          <w:b w:val="0"/>
          <w:sz w:val="22"/>
          <w:szCs w:val="22"/>
        </w:rPr>
        <w:t xml:space="preserve"> </w:t>
      </w:r>
      <w:r w:rsidRPr="0023537A">
        <w:rPr>
          <w:rFonts w:ascii="Tahoma" w:hAnsi="Tahoma" w:cs="Tahoma"/>
          <w:b w:val="0"/>
          <w:sz w:val="22"/>
          <w:szCs w:val="22"/>
        </w:rPr>
        <w:tab/>
      </w:r>
    </w:p>
    <w:p w14:paraId="6732D911" w14:textId="77777777" w:rsidR="00EF6C6C" w:rsidRPr="0023537A" w:rsidRDefault="006503F7" w:rsidP="006503F7">
      <w:pPr>
        <w:pStyle w:val="Subtitle"/>
        <w:numPr>
          <w:ilvl w:val="0"/>
          <w:numId w:val="1"/>
        </w:numPr>
        <w:jc w:val="left"/>
        <w:rPr>
          <w:rFonts w:ascii="Tahoma" w:hAnsi="Tahoma" w:cs="Tahoma"/>
          <w:b w:val="0"/>
          <w:sz w:val="22"/>
          <w:szCs w:val="22"/>
        </w:rPr>
      </w:pPr>
      <w:r w:rsidRPr="0023537A">
        <w:rPr>
          <w:rFonts w:ascii="Tahoma" w:hAnsi="Tahoma" w:cs="Tahoma"/>
          <w:b w:val="0"/>
          <w:sz w:val="22"/>
          <w:szCs w:val="22"/>
        </w:rPr>
        <w:t xml:space="preserve">All records, documentation and all consents, environmental checklist and audit results are kept at our head office. These are the responsibility of Andy Gunton who </w:t>
      </w:r>
      <w:r w:rsidR="0023537A" w:rsidRPr="0023537A">
        <w:rPr>
          <w:rFonts w:ascii="Tahoma" w:hAnsi="Tahoma" w:cs="Tahoma"/>
          <w:b w:val="0"/>
          <w:sz w:val="22"/>
          <w:szCs w:val="22"/>
        </w:rPr>
        <w:t>can be contacted on 01179 869815</w:t>
      </w:r>
      <w:r w:rsidRPr="0023537A">
        <w:rPr>
          <w:rFonts w:ascii="Tahoma" w:hAnsi="Tahoma" w:cs="Tahoma"/>
          <w:b w:val="0"/>
          <w:sz w:val="22"/>
          <w:szCs w:val="22"/>
        </w:rPr>
        <w:t>.</w:t>
      </w:r>
    </w:p>
    <w:p w14:paraId="24BE40F0" w14:textId="77777777" w:rsidR="00844F27" w:rsidRPr="0023537A" w:rsidRDefault="00844F27" w:rsidP="00844F27">
      <w:pPr>
        <w:pStyle w:val="Subtitle"/>
        <w:ind w:left="1080"/>
        <w:jc w:val="left"/>
        <w:rPr>
          <w:rFonts w:ascii="Tahoma" w:hAnsi="Tahoma" w:cs="Tahoma"/>
          <w:b w:val="0"/>
          <w:sz w:val="22"/>
          <w:szCs w:val="22"/>
        </w:rPr>
      </w:pPr>
    </w:p>
    <w:p w14:paraId="31CDEFE9" w14:textId="77777777" w:rsidR="00EC5ED3" w:rsidRPr="00EC5ED3" w:rsidRDefault="00844F27" w:rsidP="00EC5ED3">
      <w:pPr>
        <w:pStyle w:val="Subtitle"/>
        <w:numPr>
          <w:ilvl w:val="0"/>
          <w:numId w:val="1"/>
        </w:numPr>
        <w:jc w:val="left"/>
        <w:rPr>
          <w:rFonts w:ascii="Tahoma" w:hAnsi="Tahoma" w:cs="Tahoma"/>
          <w:b w:val="0"/>
          <w:sz w:val="22"/>
          <w:szCs w:val="22"/>
        </w:rPr>
      </w:pPr>
      <w:r w:rsidRPr="0023537A">
        <w:rPr>
          <w:rFonts w:ascii="Tahoma" w:hAnsi="Tahoma" w:cs="Tahoma"/>
          <w:b w:val="0"/>
          <w:sz w:val="22"/>
          <w:szCs w:val="22"/>
        </w:rPr>
        <w:t>For Inspection and environmental audit</w:t>
      </w:r>
      <w:r w:rsidR="00EC5ED3">
        <w:rPr>
          <w:rFonts w:ascii="Tahoma" w:hAnsi="Tahoma" w:cs="Tahoma"/>
          <w:b w:val="0"/>
          <w:sz w:val="22"/>
          <w:szCs w:val="22"/>
        </w:rPr>
        <w:t>ing please contact the office on 01179869815</w:t>
      </w:r>
    </w:p>
    <w:p w14:paraId="44798460" w14:textId="77777777" w:rsidR="004A1FB5" w:rsidRPr="0023537A" w:rsidRDefault="004A1FB5" w:rsidP="004A1FB5">
      <w:pPr>
        <w:pStyle w:val="ListParagraph"/>
        <w:rPr>
          <w:rFonts w:ascii="Tahoma" w:hAnsi="Tahoma" w:cs="Tahoma"/>
          <w:b/>
          <w:sz w:val="22"/>
          <w:szCs w:val="22"/>
        </w:rPr>
      </w:pPr>
    </w:p>
    <w:p w14:paraId="04D842B3" w14:textId="77777777" w:rsidR="004A1FB5" w:rsidRPr="00EC5ED3" w:rsidRDefault="004A1FB5" w:rsidP="00EC5ED3">
      <w:pPr>
        <w:pStyle w:val="Subtitle"/>
        <w:numPr>
          <w:ilvl w:val="0"/>
          <w:numId w:val="1"/>
        </w:numPr>
        <w:jc w:val="left"/>
        <w:rPr>
          <w:rFonts w:ascii="Tahoma" w:hAnsi="Tahoma" w:cs="Tahoma"/>
          <w:b w:val="0"/>
          <w:sz w:val="22"/>
          <w:szCs w:val="22"/>
        </w:rPr>
      </w:pPr>
      <w:r w:rsidRPr="0023537A">
        <w:rPr>
          <w:rFonts w:ascii="Tahoma" w:hAnsi="Tahoma" w:cs="Tahoma"/>
          <w:b w:val="0"/>
          <w:sz w:val="22"/>
          <w:szCs w:val="22"/>
        </w:rPr>
        <w:t xml:space="preserve">Systems and codes of practice a schedule of documents and references is included in the appendices of the method statements. This list is not exhaustive and a check should be made for any </w:t>
      </w:r>
      <w:r w:rsidR="00EC5ED3">
        <w:rPr>
          <w:rFonts w:ascii="Tahoma" w:hAnsi="Tahoma" w:cs="Tahoma"/>
          <w:b w:val="0"/>
          <w:sz w:val="22"/>
          <w:szCs w:val="22"/>
        </w:rPr>
        <w:t>revisions.</w:t>
      </w:r>
    </w:p>
    <w:sectPr w:rsidR="004A1FB5" w:rsidRPr="00EC5ED3" w:rsidSect="00F7061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AFDE4" w14:textId="77777777" w:rsidR="00ED790F" w:rsidRDefault="00ED790F" w:rsidP="00194DA8">
      <w:r>
        <w:separator/>
      </w:r>
    </w:p>
  </w:endnote>
  <w:endnote w:type="continuationSeparator" w:id="0">
    <w:p w14:paraId="51E66FC8" w14:textId="77777777" w:rsidR="00ED790F" w:rsidRDefault="00ED790F" w:rsidP="0019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B8BA1" w14:textId="77777777" w:rsidR="00EA0515" w:rsidRPr="003A2E82" w:rsidRDefault="008A10F5" w:rsidP="00EA0515">
    <w:pPr>
      <w:pStyle w:val="Footer"/>
      <w:jc w:val="center"/>
      <w:rPr>
        <w:b/>
        <w:color w:val="0000FF"/>
      </w:rPr>
    </w:pPr>
    <w:r>
      <w:rPr>
        <w:b/>
        <w:color w:val="0000FF"/>
      </w:rPr>
      <w:t>Telephone:  0117 9869815</w:t>
    </w:r>
  </w:p>
  <w:p w14:paraId="30589594" w14:textId="77777777" w:rsidR="00EA0515" w:rsidRPr="003A2E82" w:rsidRDefault="00473AAB" w:rsidP="00EA0515">
    <w:pPr>
      <w:pStyle w:val="Footer"/>
      <w:jc w:val="center"/>
      <w:rPr>
        <w:b/>
        <w:color w:val="0000FF"/>
      </w:rPr>
    </w:pPr>
    <w:r w:rsidRPr="003A2E82">
      <w:rPr>
        <w:b/>
        <w:color w:val="0000FF"/>
      </w:rPr>
      <w:t xml:space="preserve">Email: </w:t>
    </w:r>
    <w:r w:rsidR="008A10F5">
      <w:rPr>
        <w:b/>
        <w:color w:val="0000FF"/>
      </w:rPr>
      <w:t>info@aquariuswaste.co.uk</w:t>
    </w:r>
  </w:p>
  <w:p w14:paraId="516F0C6E" w14:textId="77777777" w:rsidR="00EA0515" w:rsidRPr="003A2E82" w:rsidRDefault="00EA0515" w:rsidP="00EA0515">
    <w:pPr>
      <w:pStyle w:val="Footer"/>
      <w:jc w:val="center"/>
      <w:rPr>
        <w:b/>
        <w:color w:val="0000FF"/>
      </w:rPr>
    </w:pPr>
    <w:r w:rsidRPr="003A2E82">
      <w:rPr>
        <w:b/>
        <w:color w:val="0000FF"/>
      </w:rPr>
      <w:t>Comp</w:t>
    </w:r>
    <w:r w:rsidR="0023537A">
      <w:rPr>
        <w:b/>
        <w:color w:val="0000FF"/>
      </w:rPr>
      <w:t>any No:</w:t>
    </w:r>
    <w:r w:rsidR="005439E2" w:rsidRPr="003A2E82">
      <w:rPr>
        <w:b/>
        <w:color w:val="0000FF"/>
      </w:rPr>
      <w:t xml:space="preserve"> 6239222</w:t>
    </w:r>
  </w:p>
  <w:p w14:paraId="2C3CC49C" w14:textId="77777777" w:rsidR="00EA0515" w:rsidRPr="003A2E82" w:rsidRDefault="00EA0515" w:rsidP="00EA0515">
    <w:pPr>
      <w:pStyle w:val="Footer"/>
      <w:jc w:val="center"/>
      <w:rPr>
        <w:b/>
        <w:color w:val="0000FF"/>
      </w:rPr>
    </w:pPr>
    <w:r w:rsidRPr="003A2E82">
      <w:rPr>
        <w:b/>
        <w:color w:val="0000FF"/>
      </w:rPr>
      <w:t xml:space="preserve">Brokers and Waste Carriers Registration </w:t>
    </w:r>
    <w:r w:rsidR="005C6032">
      <w:rPr>
        <w:b/>
        <w:color w:val="0000FF"/>
      </w:rPr>
      <w:t>Certificate Number CBDU173726</w:t>
    </w:r>
    <w:r w:rsidRPr="003A2E82">
      <w:rPr>
        <w:b/>
        <w:color w:val="0000FF"/>
      </w:rPr>
      <w:t xml:space="preserve"> </w:t>
    </w:r>
  </w:p>
  <w:p w14:paraId="324F56AF" w14:textId="77777777" w:rsidR="00EA0515" w:rsidRPr="005439E2" w:rsidRDefault="00EA0515" w:rsidP="00EA0515">
    <w:pPr>
      <w:pStyle w:val="Footer"/>
      <w:pBdr>
        <w:bottom w:val="single" w:sz="6" w:space="1" w:color="auto"/>
      </w:pBdr>
      <w:jc w:val="center"/>
      <w:rPr>
        <w:color w:val="4BACC6"/>
      </w:rPr>
    </w:pPr>
  </w:p>
  <w:p w14:paraId="28BD5264" w14:textId="77777777" w:rsidR="00EA0515" w:rsidRPr="005439E2" w:rsidRDefault="00EA0515" w:rsidP="00EA0515">
    <w:pPr>
      <w:pStyle w:val="Footer"/>
      <w:jc w:val="center"/>
      <w:rPr>
        <w:color w:val="4BACC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711"/>
      <w:gridCol w:w="710"/>
      <w:gridCol w:w="421"/>
      <w:gridCol w:w="992"/>
      <w:gridCol w:w="3200"/>
      <w:gridCol w:w="567"/>
      <w:gridCol w:w="420"/>
    </w:tblGrid>
    <w:tr w:rsidR="00FC0142" w:rsidRPr="00465057" w14:paraId="4329CFF1" w14:textId="77777777" w:rsidTr="003D554A">
      <w:trPr>
        <w:jc w:val="center"/>
      </w:trPr>
      <w:tc>
        <w:tcPr>
          <w:tcW w:w="432" w:type="dxa"/>
          <w:shd w:val="clear" w:color="auto" w:fill="DBE5F1"/>
        </w:tcPr>
        <w:p w14:paraId="2C6B4FC6" w14:textId="77777777" w:rsidR="00FC0142" w:rsidRPr="00465057" w:rsidRDefault="00FC0142" w:rsidP="00FC0142">
          <w:pPr>
            <w:tabs>
              <w:tab w:val="center" w:pos="4513"/>
              <w:tab w:val="right" w:pos="9026"/>
            </w:tabs>
            <w:rPr>
              <w:rFonts w:ascii="Calibri" w:eastAsia="Calibri" w:hAnsi="Calibri"/>
              <w:sz w:val="16"/>
            </w:rPr>
          </w:pPr>
          <w:r w:rsidRPr="00465057">
            <w:rPr>
              <w:rFonts w:ascii="Calibri" w:eastAsia="Calibri" w:hAnsi="Calibri"/>
              <w:sz w:val="16"/>
            </w:rPr>
            <w:t>Ref</w:t>
          </w:r>
        </w:p>
      </w:tc>
      <w:tc>
        <w:tcPr>
          <w:tcW w:w="711" w:type="dxa"/>
          <w:shd w:val="clear" w:color="auto" w:fill="auto"/>
        </w:tcPr>
        <w:p w14:paraId="2BE01B2C" w14:textId="4723EA49" w:rsidR="00FC0142" w:rsidRPr="00465057" w:rsidRDefault="00FC0142" w:rsidP="00FC0142">
          <w:pPr>
            <w:tabs>
              <w:tab w:val="center" w:pos="4513"/>
              <w:tab w:val="right" w:pos="9026"/>
            </w:tabs>
            <w:rPr>
              <w:rFonts w:ascii="Calibri" w:eastAsia="Calibri" w:hAnsi="Calibri"/>
              <w:sz w:val="16"/>
            </w:rPr>
          </w:pPr>
          <w:r>
            <w:rPr>
              <w:rFonts w:ascii="Calibri" w:eastAsia="Calibri" w:hAnsi="Calibri"/>
              <w:sz w:val="16"/>
            </w:rPr>
            <w:t>VTMS</w:t>
          </w:r>
        </w:p>
      </w:tc>
      <w:tc>
        <w:tcPr>
          <w:tcW w:w="710" w:type="dxa"/>
          <w:shd w:val="clear" w:color="auto" w:fill="DBE5F1"/>
        </w:tcPr>
        <w:p w14:paraId="4F7F4252" w14:textId="77777777" w:rsidR="00FC0142" w:rsidRPr="00465057" w:rsidRDefault="00FC0142" w:rsidP="00FC0142">
          <w:pPr>
            <w:tabs>
              <w:tab w:val="center" w:pos="4513"/>
              <w:tab w:val="right" w:pos="9026"/>
            </w:tabs>
            <w:rPr>
              <w:rFonts w:ascii="Calibri" w:eastAsia="Calibri" w:hAnsi="Calibri"/>
              <w:sz w:val="16"/>
            </w:rPr>
          </w:pPr>
          <w:r w:rsidRPr="00465057">
            <w:rPr>
              <w:rFonts w:ascii="Calibri" w:eastAsia="Calibri" w:hAnsi="Calibri"/>
              <w:sz w:val="16"/>
            </w:rPr>
            <w:t>Version</w:t>
          </w:r>
        </w:p>
      </w:tc>
      <w:tc>
        <w:tcPr>
          <w:tcW w:w="421" w:type="dxa"/>
          <w:shd w:val="clear" w:color="auto" w:fill="auto"/>
        </w:tcPr>
        <w:p w14:paraId="60202DBC" w14:textId="77777777" w:rsidR="00FC0142" w:rsidRPr="00465057" w:rsidRDefault="00FC0142" w:rsidP="00FC0142">
          <w:pPr>
            <w:tabs>
              <w:tab w:val="center" w:pos="4513"/>
              <w:tab w:val="right" w:pos="9026"/>
            </w:tabs>
            <w:rPr>
              <w:rFonts w:ascii="Calibri" w:eastAsia="Calibri" w:hAnsi="Calibri"/>
              <w:sz w:val="16"/>
            </w:rPr>
          </w:pPr>
          <w:r>
            <w:rPr>
              <w:rFonts w:ascii="Calibri" w:eastAsia="Calibri" w:hAnsi="Calibri"/>
              <w:sz w:val="16"/>
            </w:rPr>
            <w:t>2</w:t>
          </w:r>
        </w:p>
      </w:tc>
      <w:tc>
        <w:tcPr>
          <w:tcW w:w="992" w:type="dxa"/>
          <w:shd w:val="clear" w:color="auto" w:fill="DBE5F1"/>
        </w:tcPr>
        <w:p w14:paraId="4D877F5B" w14:textId="77777777" w:rsidR="00FC0142" w:rsidRPr="00465057" w:rsidRDefault="00FC0142" w:rsidP="00FC0142">
          <w:pPr>
            <w:tabs>
              <w:tab w:val="center" w:pos="4513"/>
              <w:tab w:val="right" w:pos="9026"/>
            </w:tabs>
            <w:rPr>
              <w:rFonts w:ascii="Calibri" w:eastAsia="Calibri" w:hAnsi="Calibri"/>
              <w:sz w:val="16"/>
            </w:rPr>
          </w:pPr>
          <w:r w:rsidRPr="00465057">
            <w:rPr>
              <w:rFonts w:ascii="Calibri" w:eastAsia="Calibri" w:hAnsi="Calibri"/>
              <w:sz w:val="16"/>
            </w:rPr>
            <w:t>Document</w:t>
          </w:r>
        </w:p>
      </w:tc>
      <w:tc>
        <w:tcPr>
          <w:tcW w:w="3200" w:type="dxa"/>
          <w:shd w:val="clear" w:color="auto" w:fill="auto"/>
        </w:tcPr>
        <w:p w14:paraId="622D9BC6" w14:textId="5C9449BF" w:rsidR="00FC0142" w:rsidRPr="00465057" w:rsidRDefault="001C23FA" w:rsidP="00FC0142">
          <w:pPr>
            <w:tabs>
              <w:tab w:val="center" w:pos="4513"/>
              <w:tab w:val="right" w:pos="9026"/>
            </w:tabs>
            <w:rPr>
              <w:rFonts w:ascii="Calibri" w:eastAsia="Calibri" w:hAnsi="Calibri"/>
              <w:sz w:val="16"/>
            </w:rPr>
          </w:pPr>
          <w:r>
            <w:rPr>
              <w:rFonts w:ascii="Calibri" w:eastAsia="Calibri" w:hAnsi="Calibri"/>
              <w:sz w:val="16"/>
            </w:rPr>
            <w:t xml:space="preserve">Vacuum Tanker Method Statement </w:t>
          </w:r>
          <w:r w:rsidR="00FC0142" w:rsidRPr="00465057">
            <w:rPr>
              <w:rFonts w:ascii="Calibri" w:eastAsia="Calibri" w:hAnsi="Calibri"/>
              <w:sz w:val="16"/>
            </w:rPr>
            <w:fldChar w:fldCharType="begin"/>
          </w:r>
          <w:r w:rsidR="00FC0142" w:rsidRPr="00465057">
            <w:rPr>
              <w:rFonts w:ascii="Calibri" w:eastAsia="Calibri" w:hAnsi="Calibri"/>
              <w:sz w:val="16"/>
            </w:rPr>
            <w:instrText xml:space="preserve"> TITLE  \* Lower  \* MERGEFORMAT </w:instrText>
          </w:r>
          <w:r w:rsidR="00FC0142" w:rsidRPr="00465057">
            <w:rPr>
              <w:rFonts w:ascii="Calibri" w:eastAsia="Calibri" w:hAnsi="Calibri"/>
              <w:sz w:val="16"/>
            </w:rPr>
            <w:fldChar w:fldCharType="end"/>
          </w:r>
        </w:p>
      </w:tc>
      <w:tc>
        <w:tcPr>
          <w:tcW w:w="567" w:type="dxa"/>
          <w:shd w:val="clear" w:color="auto" w:fill="DBE5F1"/>
        </w:tcPr>
        <w:p w14:paraId="0ABDF358" w14:textId="77777777" w:rsidR="00FC0142" w:rsidRPr="00465057" w:rsidRDefault="00FC0142" w:rsidP="00FC0142">
          <w:pPr>
            <w:tabs>
              <w:tab w:val="center" w:pos="4513"/>
              <w:tab w:val="right" w:pos="9026"/>
            </w:tabs>
            <w:rPr>
              <w:rFonts w:ascii="Calibri" w:eastAsia="Calibri" w:hAnsi="Calibri"/>
              <w:sz w:val="16"/>
            </w:rPr>
          </w:pPr>
          <w:r w:rsidRPr="00465057">
            <w:rPr>
              <w:rFonts w:ascii="Calibri" w:eastAsia="Calibri" w:hAnsi="Calibri"/>
              <w:sz w:val="16"/>
            </w:rPr>
            <w:t>page</w:t>
          </w:r>
        </w:p>
      </w:tc>
      <w:tc>
        <w:tcPr>
          <w:tcW w:w="420" w:type="dxa"/>
          <w:shd w:val="clear" w:color="auto" w:fill="auto"/>
        </w:tcPr>
        <w:p w14:paraId="342D2679" w14:textId="77777777" w:rsidR="00FC0142" w:rsidRPr="00465057" w:rsidRDefault="00FC0142" w:rsidP="00FC0142">
          <w:pPr>
            <w:tabs>
              <w:tab w:val="center" w:pos="4513"/>
              <w:tab w:val="right" w:pos="9026"/>
            </w:tabs>
            <w:rPr>
              <w:rFonts w:ascii="Calibri" w:eastAsia="Calibri" w:hAnsi="Calibri"/>
              <w:sz w:val="16"/>
            </w:rPr>
          </w:pPr>
          <w:r w:rsidRPr="00465057">
            <w:rPr>
              <w:rFonts w:ascii="Calibri" w:eastAsia="Calibri" w:hAnsi="Calibri"/>
              <w:sz w:val="16"/>
            </w:rPr>
            <w:fldChar w:fldCharType="begin"/>
          </w:r>
          <w:r w:rsidRPr="00465057">
            <w:rPr>
              <w:rFonts w:ascii="Calibri" w:eastAsia="Calibri" w:hAnsi="Calibri"/>
              <w:sz w:val="16"/>
            </w:rPr>
            <w:instrText xml:space="preserve"> PAGE   \* MERGEFORMAT </w:instrText>
          </w:r>
          <w:r w:rsidRPr="00465057">
            <w:rPr>
              <w:rFonts w:ascii="Calibri" w:eastAsia="Calibri" w:hAnsi="Calibri"/>
              <w:sz w:val="16"/>
            </w:rPr>
            <w:fldChar w:fldCharType="separate"/>
          </w:r>
          <w:r w:rsidRPr="0069218F">
            <w:rPr>
              <w:noProof/>
              <w:sz w:val="16"/>
            </w:rPr>
            <w:t>2</w:t>
          </w:r>
          <w:r w:rsidRPr="00465057">
            <w:rPr>
              <w:rFonts w:ascii="Calibri" w:eastAsia="Calibri" w:hAnsi="Calibri"/>
              <w:noProof/>
              <w:sz w:val="16"/>
            </w:rPr>
            <w:fldChar w:fldCharType="end"/>
          </w:r>
        </w:p>
      </w:tc>
    </w:tr>
  </w:tbl>
  <w:p w14:paraId="020E7F81" w14:textId="77777777" w:rsidR="00194DA8" w:rsidRPr="005439E2" w:rsidRDefault="00194DA8" w:rsidP="00EA0515">
    <w:pPr>
      <w:pStyle w:val="Footer"/>
      <w:rPr>
        <w:color w:val="4BACC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5E1DD" w14:textId="77777777" w:rsidR="00ED790F" w:rsidRDefault="00ED790F" w:rsidP="00194DA8">
      <w:r>
        <w:separator/>
      </w:r>
    </w:p>
  </w:footnote>
  <w:footnote w:type="continuationSeparator" w:id="0">
    <w:p w14:paraId="6041B762" w14:textId="77777777" w:rsidR="00ED790F" w:rsidRDefault="00ED790F" w:rsidP="00194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66F14"/>
    <w:multiLevelType w:val="hybridMultilevel"/>
    <w:tmpl w:val="5074FA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315E1C0B"/>
    <w:multiLevelType w:val="hybridMultilevel"/>
    <w:tmpl w:val="021C3DC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57E6950"/>
    <w:multiLevelType w:val="hybridMultilevel"/>
    <w:tmpl w:val="DA5A66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A466B2"/>
    <w:multiLevelType w:val="hybridMultilevel"/>
    <w:tmpl w:val="EFD09EBC"/>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3C75154B"/>
    <w:multiLevelType w:val="hybridMultilevel"/>
    <w:tmpl w:val="2AB49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6376C7"/>
    <w:multiLevelType w:val="hybridMultilevel"/>
    <w:tmpl w:val="0F2AF9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5F2022FA"/>
    <w:multiLevelType w:val="multilevel"/>
    <w:tmpl w:val="AB848848"/>
    <w:lvl w:ilvl="0">
      <w:start w:val="1"/>
      <w:numFmt w:val="decimal"/>
      <w:lvlText w:val="%1."/>
      <w:lvlJc w:val="left"/>
      <w:pPr>
        <w:tabs>
          <w:tab w:val="num" w:pos="1080"/>
        </w:tabs>
        <w:ind w:left="1080" w:hanging="360"/>
      </w:pPr>
      <w:rPr>
        <w:rFonts w:hint="default"/>
      </w:rPr>
    </w:lvl>
    <w:lvl w:ilvl="1">
      <w:numFmt w:val="bullet"/>
      <w:lvlText w:val="-"/>
      <w:lvlJc w:val="left"/>
      <w:pPr>
        <w:ind w:left="1800" w:hanging="360"/>
      </w:pPr>
      <w:rPr>
        <w:rFonts w:ascii="Times New Roman" w:eastAsia="Times New Roman" w:hAnsi="Times New Roman" w:cs="Times New Roman" w:hint="default"/>
        <w:b/>
        <w:color w:val="000000"/>
        <w:sz w:val="20"/>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15:restartNumberingAfterBreak="0">
    <w:nsid w:val="6C096FFC"/>
    <w:multiLevelType w:val="hybridMultilevel"/>
    <w:tmpl w:val="EA567F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71565282"/>
    <w:multiLevelType w:val="hybridMultilevel"/>
    <w:tmpl w:val="F43C3D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7F5A06D7"/>
    <w:multiLevelType w:val="hybridMultilevel"/>
    <w:tmpl w:val="416E96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953975193">
    <w:abstractNumId w:val="6"/>
  </w:num>
  <w:num w:numId="2" w16cid:durableId="656493580">
    <w:abstractNumId w:val="5"/>
  </w:num>
  <w:num w:numId="3" w16cid:durableId="669285720">
    <w:abstractNumId w:val="7"/>
  </w:num>
  <w:num w:numId="4" w16cid:durableId="1612319785">
    <w:abstractNumId w:val="1"/>
  </w:num>
  <w:num w:numId="5" w16cid:durableId="260257925">
    <w:abstractNumId w:val="0"/>
  </w:num>
  <w:num w:numId="6" w16cid:durableId="1348143728">
    <w:abstractNumId w:val="4"/>
  </w:num>
  <w:num w:numId="7" w16cid:durableId="1562516149">
    <w:abstractNumId w:val="8"/>
  </w:num>
  <w:num w:numId="8" w16cid:durableId="885072128">
    <w:abstractNumId w:val="9"/>
  </w:num>
  <w:num w:numId="9" w16cid:durableId="963005800">
    <w:abstractNumId w:val="3"/>
  </w:num>
  <w:num w:numId="10" w16cid:durableId="95831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197"/>
    <w:rsid w:val="0003588D"/>
    <w:rsid w:val="000412FE"/>
    <w:rsid w:val="000566BB"/>
    <w:rsid w:val="000639C3"/>
    <w:rsid w:val="000721A9"/>
    <w:rsid w:val="000908BE"/>
    <w:rsid w:val="0009536C"/>
    <w:rsid w:val="000E3977"/>
    <w:rsid w:val="0010548E"/>
    <w:rsid w:val="00113329"/>
    <w:rsid w:val="00126013"/>
    <w:rsid w:val="00130E2B"/>
    <w:rsid w:val="00131D1E"/>
    <w:rsid w:val="00134CD6"/>
    <w:rsid w:val="00135602"/>
    <w:rsid w:val="00152A5F"/>
    <w:rsid w:val="00171B35"/>
    <w:rsid w:val="001930CD"/>
    <w:rsid w:val="00194DA8"/>
    <w:rsid w:val="00195652"/>
    <w:rsid w:val="001970FD"/>
    <w:rsid w:val="001A4F27"/>
    <w:rsid w:val="001C080D"/>
    <w:rsid w:val="001C23FA"/>
    <w:rsid w:val="001E42DA"/>
    <w:rsid w:val="00212F02"/>
    <w:rsid w:val="002206E3"/>
    <w:rsid w:val="00221491"/>
    <w:rsid w:val="00221792"/>
    <w:rsid w:val="002306BF"/>
    <w:rsid w:val="002349FF"/>
    <w:rsid w:val="0023537A"/>
    <w:rsid w:val="00241751"/>
    <w:rsid w:val="002676CF"/>
    <w:rsid w:val="00294C79"/>
    <w:rsid w:val="002A24D2"/>
    <w:rsid w:val="002A7DD5"/>
    <w:rsid w:val="002C00C3"/>
    <w:rsid w:val="002E35D7"/>
    <w:rsid w:val="002E7EE3"/>
    <w:rsid w:val="003133CF"/>
    <w:rsid w:val="00317A55"/>
    <w:rsid w:val="00317D56"/>
    <w:rsid w:val="003442B1"/>
    <w:rsid w:val="0035139F"/>
    <w:rsid w:val="00371954"/>
    <w:rsid w:val="00375A3D"/>
    <w:rsid w:val="003833B3"/>
    <w:rsid w:val="00384E73"/>
    <w:rsid w:val="003A2E82"/>
    <w:rsid w:val="003C3A66"/>
    <w:rsid w:val="003F765D"/>
    <w:rsid w:val="0040261A"/>
    <w:rsid w:val="00426935"/>
    <w:rsid w:val="00473AAB"/>
    <w:rsid w:val="004A1FB5"/>
    <w:rsid w:val="004B7025"/>
    <w:rsid w:val="004C1DA3"/>
    <w:rsid w:val="004D16AD"/>
    <w:rsid w:val="004D75C7"/>
    <w:rsid w:val="004E272C"/>
    <w:rsid w:val="004E4173"/>
    <w:rsid w:val="004F2748"/>
    <w:rsid w:val="00512433"/>
    <w:rsid w:val="005439E2"/>
    <w:rsid w:val="00565E73"/>
    <w:rsid w:val="00576B35"/>
    <w:rsid w:val="005C6032"/>
    <w:rsid w:val="005D1337"/>
    <w:rsid w:val="005F6FE6"/>
    <w:rsid w:val="006057CF"/>
    <w:rsid w:val="0061314F"/>
    <w:rsid w:val="00615715"/>
    <w:rsid w:val="00622FF0"/>
    <w:rsid w:val="00633BD6"/>
    <w:rsid w:val="006352F5"/>
    <w:rsid w:val="006503F7"/>
    <w:rsid w:val="006542A4"/>
    <w:rsid w:val="006551B2"/>
    <w:rsid w:val="00655307"/>
    <w:rsid w:val="00657D16"/>
    <w:rsid w:val="0066439C"/>
    <w:rsid w:val="006907FE"/>
    <w:rsid w:val="006A7F17"/>
    <w:rsid w:val="006B3F6D"/>
    <w:rsid w:val="006C5B29"/>
    <w:rsid w:val="006C7FD8"/>
    <w:rsid w:val="006D1FB7"/>
    <w:rsid w:val="006E3D19"/>
    <w:rsid w:val="006E4DA8"/>
    <w:rsid w:val="006F3C8B"/>
    <w:rsid w:val="007041DF"/>
    <w:rsid w:val="00731B53"/>
    <w:rsid w:val="00753790"/>
    <w:rsid w:val="0075763C"/>
    <w:rsid w:val="0075765B"/>
    <w:rsid w:val="007669A5"/>
    <w:rsid w:val="00771770"/>
    <w:rsid w:val="0079166F"/>
    <w:rsid w:val="00792D25"/>
    <w:rsid w:val="007C17B3"/>
    <w:rsid w:val="007C3D42"/>
    <w:rsid w:val="007E0C75"/>
    <w:rsid w:val="007E3F6B"/>
    <w:rsid w:val="00823420"/>
    <w:rsid w:val="00830D0F"/>
    <w:rsid w:val="00832FCD"/>
    <w:rsid w:val="00833B95"/>
    <w:rsid w:val="008358BE"/>
    <w:rsid w:val="008402CE"/>
    <w:rsid w:val="00844F27"/>
    <w:rsid w:val="00855F2C"/>
    <w:rsid w:val="008A10F5"/>
    <w:rsid w:val="008A30DD"/>
    <w:rsid w:val="008D3D59"/>
    <w:rsid w:val="008F1145"/>
    <w:rsid w:val="008F5A97"/>
    <w:rsid w:val="00930D4B"/>
    <w:rsid w:val="00954D17"/>
    <w:rsid w:val="00963539"/>
    <w:rsid w:val="0098018E"/>
    <w:rsid w:val="00996642"/>
    <w:rsid w:val="009A4232"/>
    <w:rsid w:val="009C5F22"/>
    <w:rsid w:val="009D09AA"/>
    <w:rsid w:val="009E0596"/>
    <w:rsid w:val="00A060F2"/>
    <w:rsid w:val="00A12A2D"/>
    <w:rsid w:val="00A40F11"/>
    <w:rsid w:val="00A92335"/>
    <w:rsid w:val="00AB4FC0"/>
    <w:rsid w:val="00AB6A46"/>
    <w:rsid w:val="00B25333"/>
    <w:rsid w:val="00B35B6C"/>
    <w:rsid w:val="00B70036"/>
    <w:rsid w:val="00B801B6"/>
    <w:rsid w:val="00BA0C5D"/>
    <w:rsid w:val="00BA73D2"/>
    <w:rsid w:val="00BC39A0"/>
    <w:rsid w:val="00BF680E"/>
    <w:rsid w:val="00C00473"/>
    <w:rsid w:val="00C41DAD"/>
    <w:rsid w:val="00CC28B7"/>
    <w:rsid w:val="00CC4ABA"/>
    <w:rsid w:val="00D10197"/>
    <w:rsid w:val="00D32290"/>
    <w:rsid w:val="00D56462"/>
    <w:rsid w:val="00D5795D"/>
    <w:rsid w:val="00D65437"/>
    <w:rsid w:val="00D65FF2"/>
    <w:rsid w:val="00D909C2"/>
    <w:rsid w:val="00E1058D"/>
    <w:rsid w:val="00E128AF"/>
    <w:rsid w:val="00E74C95"/>
    <w:rsid w:val="00E76707"/>
    <w:rsid w:val="00E95D76"/>
    <w:rsid w:val="00EA0515"/>
    <w:rsid w:val="00EC5ED3"/>
    <w:rsid w:val="00ED08A2"/>
    <w:rsid w:val="00ED790F"/>
    <w:rsid w:val="00EF0E54"/>
    <w:rsid w:val="00EF6C6C"/>
    <w:rsid w:val="00EF7E2B"/>
    <w:rsid w:val="00F553E3"/>
    <w:rsid w:val="00F60C62"/>
    <w:rsid w:val="00F632F3"/>
    <w:rsid w:val="00F70613"/>
    <w:rsid w:val="00F7381B"/>
    <w:rsid w:val="00F77525"/>
    <w:rsid w:val="00F843BE"/>
    <w:rsid w:val="00F8730A"/>
    <w:rsid w:val="00FA613D"/>
    <w:rsid w:val="00FB2CF2"/>
    <w:rsid w:val="00FC0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DD37AB"/>
  <w15:chartTrackingRefBased/>
  <w15:docId w15:val="{95BB55C8-CDC3-45EF-9FB2-C27B7832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197"/>
    <w:rPr>
      <w:rFonts w:ascii="Times New Roman" w:eastAsia="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4DA8"/>
    <w:rPr>
      <w:rFonts w:ascii="Tahoma" w:hAnsi="Tahoma"/>
      <w:sz w:val="16"/>
      <w:szCs w:val="16"/>
      <w:lang w:val="x-none"/>
    </w:rPr>
  </w:style>
  <w:style w:type="character" w:customStyle="1" w:styleId="BalloonTextChar">
    <w:name w:val="Balloon Text Char"/>
    <w:link w:val="BalloonText"/>
    <w:uiPriority w:val="99"/>
    <w:semiHidden/>
    <w:rsid w:val="00194DA8"/>
    <w:rPr>
      <w:rFonts w:ascii="Tahoma" w:eastAsia="Times New Roman" w:hAnsi="Tahoma" w:cs="Tahoma"/>
      <w:color w:val="000000"/>
      <w:kern w:val="28"/>
      <w:sz w:val="16"/>
      <w:szCs w:val="16"/>
      <w:lang w:eastAsia="en-GB"/>
    </w:rPr>
  </w:style>
  <w:style w:type="paragraph" w:styleId="Header">
    <w:name w:val="header"/>
    <w:basedOn w:val="Normal"/>
    <w:link w:val="HeaderChar"/>
    <w:uiPriority w:val="99"/>
    <w:unhideWhenUsed/>
    <w:rsid w:val="00194DA8"/>
    <w:pPr>
      <w:tabs>
        <w:tab w:val="center" w:pos="4513"/>
        <w:tab w:val="right" w:pos="9026"/>
      </w:tabs>
    </w:pPr>
    <w:rPr>
      <w:lang w:val="x-none"/>
    </w:rPr>
  </w:style>
  <w:style w:type="character" w:customStyle="1" w:styleId="HeaderChar">
    <w:name w:val="Header Char"/>
    <w:link w:val="Header"/>
    <w:uiPriority w:val="99"/>
    <w:rsid w:val="00194DA8"/>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unhideWhenUsed/>
    <w:rsid w:val="00194DA8"/>
    <w:pPr>
      <w:tabs>
        <w:tab w:val="center" w:pos="4513"/>
        <w:tab w:val="right" w:pos="9026"/>
      </w:tabs>
    </w:pPr>
    <w:rPr>
      <w:lang w:val="x-none"/>
    </w:rPr>
  </w:style>
  <w:style w:type="character" w:customStyle="1" w:styleId="FooterChar">
    <w:name w:val="Footer Char"/>
    <w:link w:val="Footer"/>
    <w:uiPriority w:val="99"/>
    <w:rsid w:val="00194DA8"/>
    <w:rPr>
      <w:rFonts w:ascii="Times New Roman" w:eastAsia="Times New Roman" w:hAnsi="Times New Roman" w:cs="Times New Roman"/>
      <w:color w:val="000000"/>
      <w:kern w:val="28"/>
      <w:sz w:val="20"/>
      <w:szCs w:val="20"/>
      <w:lang w:eastAsia="en-GB"/>
    </w:rPr>
  </w:style>
  <w:style w:type="character" w:styleId="Hyperlink">
    <w:name w:val="Hyperlink"/>
    <w:uiPriority w:val="99"/>
    <w:unhideWhenUsed/>
    <w:rsid w:val="00194DA8"/>
    <w:rPr>
      <w:color w:val="0000FF"/>
      <w:u w:val="single"/>
    </w:rPr>
  </w:style>
  <w:style w:type="paragraph" w:styleId="Subtitle">
    <w:name w:val="Subtitle"/>
    <w:basedOn w:val="Normal"/>
    <w:link w:val="SubtitleChar"/>
    <w:qFormat/>
    <w:rsid w:val="00212F02"/>
    <w:pPr>
      <w:jc w:val="center"/>
    </w:pPr>
    <w:rPr>
      <w:b/>
      <w:color w:val="auto"/>
      <w:kern w:val="0"/>
      <w:sz w:val="24"/>
      <w:lang w:val="x-none" w:eastAsia="x-none"/>
    </w:rPr>
  </w:style>
  <w:style w:type="paragraph" w:styleId="ListParagraph">
    <w:name w:val="List Paragraph"/>
    <w:basedOn w:val="Normal"/>
    <w:uiPriority w:val="34"/>
    <w:qFormat/>
    <w:rsid w:val="002C00C3"/>
    <w:pPr>
      <w:ind w:left="720"/>
    </w:pPr>
  </w:style>
  <w:style w:type="character" w:customStyle="1" w:styleId="SubtitleChar">
    <w:name w:val="Subtitle Char"/>
    <w:link w:val="Subtitle"/>
    <w:rsid w:val="009A4232"/>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aquariuswaste.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160572e-136e-4236-98bc-f5993b9023e9" xsi:nil="true"/>
    <lcf76f155ced4ddcb4097134ff3c332f xmlns="2aa32997-d60d-4133-98d1-d59f280cd35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C1B8056AC6BA4FBF29B9D6C487AB36" ma:contentTypeVersion="15" ma:contentTypeDescription="Create a new document." ma:contentTypeScope="" ma:versionID="45a2f27b00b4b219acd0ae3cb66df6f0">
  <xsd:schema xmlns:xsd="http://www.w3.org/2001/XMLSchema" xmlns:xs="http://www.w3.org/2001/XMLSchema" xmlns:p="http://schemas.microsoft.com/office/2006/metadata/properties" xmlns:ns2="2aa32997-d60d-4133-98d1-d59f280cd35b" xmlns:ns3="5160572e-136e-4236-98bc-f5993b9023e9" targetNamespace="http://schemas.microsoft.com/office/2006/metadata/properties" ma:root="true" ma:fieldsID="33892ca4658d289cdf659556bc3fbb46" ns2:_="" ns3:_="">
    <xsd:import namespace="2aa32997-d60d-4133-98d1-d59f280cd35b"/>
    <xsd:import namespace="5160572e-136e-4236-98bc-f5993b9023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32997-d60d-4133-98d1-d59f280cd3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e36f054-fa03-429a-b5bf-f1d924d884ad"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60572e-136e-4236-98bc-f5993b9023e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afccb3e-e341-42e7-8d38-1573b4ae6839}" ma:internalName="TaxCatchAll" ma:showField="CatchAllData" ma:web="5160572e-136e-4236-98bc-f5993b9023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EB843B-AB5B-4A98-842D-6A47EFAC6952}">
  <ds:schemaRefs>
    <ds:schemaRef ds:uri="http://schemas.microsoft.com/office/2006/metadata/properties"/>
    <ds:schemaRef ds:uri="http://schemas.microsoft.com/office/infopath/2007/PartnerControls"/>
    <ds:schemaRef ds:uri="5160572e-136e-4236-98bc-f5993b9023e9"/>
    <ds:schemaRef ds:uri="2aa32997-d60d-4133-98d1-d59f280cd35b"/>
  </ds:schemaRefs>
</ds:datastoreItem>
</file>

<file path=customXml/itemProps2.xml><?xml version="1.0" encoding="utf-8"?>
<ds:datastoreItem xmlns:ds="http://schemas.openxmlformats.org/officeDocument/2006/customXml" ds:itemID="{5EA0FBDC-9F28-4616-B1DB-14BD77F3FAFE}">
  <ds:schemaRefs>
    <ds:schemaRef ds:uri="http://schemas.microsoft.com/sharepoint/v3/contenttype/forms"/>
  </ds:schemaRefs>
</ds:datastoreItem>
</file>

<file path=customXml/itemProps3.xml><?xml version="1.0" encoding="utf-8"?>
<ds:datastoreItem xmlns:ds="http://schemas.openxmlformats.org/officeDocument/2006/customXml" ds:itemID="{DFEFB2EC-23DB-44DD-945F-71FC1253E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32997-d60d-4133-98d1-d59f280cd35b"/>
    <ds:schemaRef ds:uri="5160572e-136e-4236-98bc-f5993b902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Links>
    <vt:vector size="6" baseType="variant">
      <vt:variant>
        <vt:i4>393332</vt:i4>
      </vt:variant>
      <vt:variant>
        <vt:i4>3</vt:i4>
      </vt:variant>
      <vt:variant>
        <vt:i4>0</vt:i4>
      </vt:variant>
      <vt:variant>
        <vt:i4>5</vt:i4>
      </vt:variant>
      <vt:variant>
        <vt:lpwstr>mailto:info@aquariuswaste.co.uk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Sharon Webb</cp:lastModifiedBy>
  <cp:revision>7</cp:revision>
  <cp:lastPrinted>2020-09-15T13:16:00Z</cp:lastPrinted>
  <dcterms:created xsi:type="dcterms:W3CDTF">2023-10-06T13:58:00Z</dcterms:created>
  <dcterms:modified xsi:type="dcterms:W3CDTF">2025-03-27T10:20:00Z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0x010100E9C1B8056AC6BA4FBF29B9D6C487AB36</vt:lpwstr>
  </property>
  <property fmtid="{D5CDD505-2E9C-101B-9397-08002B2CF9AE}" pid="3" name="Order">
    <vt:r8>5714400</vt:r8>
  </property>
  <property fmtid="{D5CDD505-2E9C-101B-9397-08002B2CF9AE}" pid="4" name="MediaServiceImageTags">
    <vt:lpwstr/>
  </property>
</Properties>
</file>